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AC7BFB" w14:textId="77844D07" w:rsidR="0027649F" w:rsidRPr="00701FFD" w:rsidRDefault="00CC0E71" w:rsidP="00701FFD">
      <w:pPr>
        <w:widowControl w:val="0"/>
        <w:pBdr>
          <w:top w:val="nil"/>
          <w:left w:val="nil"/>
          <w:bottom w:val="nil"/>
          <w:right w:val="nil"/>
          <w:between w:val="nil"/>
        </w:pBdr>
        <w:tabs>
          <w:tab w:val="left" w:pos="1770"/>
        </w:tabs>
        <w:spacing w:line="276" w:lineRule="auto"/>
        <w:ind w:leftChars="0" w:left="0" w:firstLineChars="0" w:firstLine="0"/>
        <w:jc w:val="center"/>
      </w:pPr>
      <w:r>
        <w:pict w14:anchorId="58D869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50pt;height:50pt;z-index:251657728;visibility:hidden">
            <v:path o:extrusionok="t"/>
            <o:lock v:ext="edit" selection="t"/>
          </v:shape>
        </w:pict>
      </w:r>
      <w:r w:rsidR="00271F36" w:rsidRPr="00B71B1B">
        <w:rPr>
          <w:rFonts w:eastAsia="Merriweather"/>
          <w:b/>
          <w:u w:val="single"/>
        </w:rPr>
        <w:t>DOCUMENTO DE FORMALIZAÇÃO DA DEMANDA (DFD)</w:t>
      </w:r>
    </w:p>
    <w:p w14:paraId="331D30E3" w14:textId="77777777" w:rsidR="0027649F" w:rsidRPr="00B71B1B" w:rsidRDefault="0027649F">
      <w:pPr>
        <w:ind w:left="0" w:hanging="2"/>
        <w:jc w:val="center"/>
        <w:rPr>
          <w:rFonts w:eastAsia="Merriweather"/>
        </w:rPr>
      </w:pPr>
    </w:p>
    <w:p w14:paraId="01E9531A" w14:textId="77777777" w:rsidR="0027649F" w:rsidRPr="00B71B1B" w:rsidRDefault="00B71B1B" w:rsidP="00B71B1B">
      <w:pPr>
        <w:tabs>
          <w:tab w:val="left" w:pos="495"/>
        </w:tabs>
        <w:ind w:left="0" w:hanging="2"/>
        <w:rPr>
          <w:rFonts w:eastAsia="Merriweather"/>
        </w:rPr>
      </w:pPr>
      <w:r w:rsidRPr="00B71B1B">
        <w:rPr>
          <w:rFonts w:eastAsia="Merriweather"/>
        </w:rPr>
        <w:tab/>
      </w:r>
    </w:p>
    <w:p w14:paraId="6F25CFBA" w14:textId="5F83C16B" w:rsidR="0027649F" w:rsidRPr="00B71B1B" w:rsidRDefault="00271F36">
      <w:pPr>
        <w:ind w:left="0" w:hanging="2"/>
        <w:jc w:val="both"/>
        <w:rPr>
          <w:rFonts w:eastAsia="Merriweather"/>
        </w:rPr>
      </w:pPr>
      <w:r w:rsidRPr="00B71B1B">
        <w:rPr>
          <w:rFonts w:eastAsia="Merriweather"/>
        </w:rPr>
        <w:t xml:space="preserve">Setor Requisitante (Secretaria): </w:t>
      </w:r>
      <w:r w:rsidR="00E23C1F">
        <w:rPr>
          <w:rFonts w:eastAsia="Merriweather"/>
        </w:rPr>
        <w:t xml:space="preserve">SECRETARIA DE </w:t>
      </w:r>
      <w:r w:rsidR="00323C8A">
        <w:rPr>
          <w:rFonts w:eastAsia="Merriweather"/>
        </w:rPr>
        <w:t xml:space="preserve">OBRAS E DESENVOLVIMENTO URBANO </w:t>
      </w:r>
    </w:p>
    <w:p w14:paraId="2A46D71B" w14:textId="78663EF3" w:rsidR="0027649F" w:rsidRPr="00B71B1B" w:rsidRDefault="00271F36">
      <w:pPr>
        <w:ind w:left="0" w:hanging="2"/>
        <w:jc w:val="both"/>
        <w:rPr>
          <w:rFonts w:eastAsia="Merriweather"/>
        </w:rPr>
      </w:pPr>
      <w:r w:rsidRPr="00B71B1B">
        <w:rPr>
          <w:rFonts w:eastAsia="Merriweather"/>
        </w:rPr>
        <w:t>Responsável pela Demanda:</w:t>
      </w:r>
      <w:r w:rsidR="00E23C1F">
        <w:rPr>
          <w:rFonts w:eastAsia="Merriweather"/>
        </w:rPr>
        <w:t xml:space="preserve"> </w:t>
      </w:r>
      <w:r w:rsidR="00323C8A">
        <w:rPr>
          <w:rFonts w:eastAsia="Merriweather"/>
        </w:rPr>
        <w:t>MARIA DE LOURDES ALMEIDA MARCONE</w:t>
      </w:r>
    </w:p>
    <w:p w14:paraId="7AB6EE49" w14:textId="77777777" w:rsidR="0027649F" w:rsidRPr="00B71B1B" w:rsidRDefault="0027649F">
      <w:pPr>
        <w:ind w:left="0" w:hanging="2"/>
        <w:jc w:val="both"/>
        <w:rPr>
          <w:rFonts w:eastAsia="Merriweather"/>
        </w:rPr>
      </w:pPr>
    </w:p>
    <w:p w14:paraId="7B754612" w14:textId="77777777" w:rsidR="0027649F" w:rsidRPr="00B71B1B" w:rsidRDefault="00271F36">
      <w:pPr>
        <w:ind w:left="0" w:hanging="2"/>
        <w:jc w:val="both"/>
        <w:rPr>
          <w:rFonts w:eastAsia="Merriweather"/>
        </w:rPr>
      </w:pPr>
      <w:r w:rsidRPr="00B71B1B">
        <w:rPr>
          <w:rFonts w:eastAsia="Merriweather"/>
          <w:b/>
          <w:u w:val="single"/>
        </w:rPr>
        <w:t>Objeto</w:t>
      </w:r>
      <w:r w:rsidRPr="00B71B1B">
        <w:rPr>
          <w:rFonts w:eastAsia="Merriweather"/>
        </w:rPr>
        <w:t xml:space="preserve">: </w:t>
      </w:r>
    </w:p>
    <w:p w14:paraId="5D0E0D09" w14:textId="3AD870AF" w:rsidR="0027649F" w:rsidRPr="00B71B1B" w:rsidRDefault="00271F36">
      <w:pPr>
        <w:ind w:left="0" w:hanging="2"/>
        <w:jc w:val="both"/>
        <w:rPr>
          <w:rFonts w:eastAsia="Merriweather"/>
        </w:rPr>
      </w:pPr>
      <w:r w:rsidRPr="00B71B1B">
        <w:rPr>
          <w:rFonts w:eastAsia="Merriweather"/>
        </w:rPr>
        <w:t>(</w:t>
      </w:r>
      <w:r w:rsidR="00DE69A5">
        <w:rPr>
          <w:rFonts w:eastAsia="Merriweather"/>
        </w:rPr>
        <w:t>x</w:t>
      </w:r>
      <w:r w:rsidRPr="00B71B1B">
        <w:rPr>
          <w:rFonts w:eastAsia="Merriweather"/>
        </w:rPr>
        <w:t xml:space="preserve">) Serviço não continuado; </w:t>
      </w:r>
    </w:p>
    <w:p w14:paraId="7F16ECB4" w14:textId="17ECAFA8" w:rsidR="0027649F" w:rsidRPr="00B71B1B" w:rsidRDefault="00271F36">
      <w:pPr>
        <w:ind w:left="0" w:hanging="2"/>
        <w:jc w:val="both"/>
        <w:rPr>
          <w:rFonts w:eastAsia="Merriweather"/>
        </w:rPr>
      </w:pPr>
      <w:proofErr w:type="gramStart"/>
      <w:r w:rsidRPr="00B71B1B">
        <w:rPr>
          <w:rFonts w:eastAsia="Merriweather"/>
        </w:rPr>
        <w:t>(</w:t>
      </w:r>
      <w:r w:rsidR="00323C8A">
        <w:rPr>
          <w:rFonts w:eastAsia="Merriweather"/>
        </w:rPr>
        <w:t xml:space="preserve"> </w:t>
      </w:r>
      <w:r w:rsidRPr="00B71B1B">
        <w:rPr>
          <w:rFonts w:eastAsia="Merriweather"/>
        </w:rPr>
        <w:t xml:space="preserve"> )</w:t>
      </w:r>
      <w:proofErr w:type="gramEnd"/>
      <w:r w:rsidRPr="00B71B1B">
        <w:rPr>
          <w:rFonts w:eastAsia="Merriweather"/>
        </w:rPr>
        <w:t xml:space="preserve"> Serviço continuado SEM dedicação exclusiva de mão de obra; </w:t>
      </w:r>
    </w:p>
    <w:p w14:paraId="2D83BED0" w14:textId="6E1B87A9" w:rsidR="0027649F" w:rsidRPr="00B71B1B" w:rsidRDefault="00271F36">
      <w:pPr>
        <w:ind w:left="0" w:hanging="2"/>
        <w:jc w:val="both"/>
        <w:rPr>
          <w:rFonts w:eastAsia="Merriweather"/>
        </w:rPr>
      </w:pPr>
      <w:proofErr w:type="gramStart"/>
      <w:r w:rsidRPr="00B71B1B">
        <w:rPr>
          <w:rFonts w:eastAsia="Merriweather"/>
        </w:rPr>
        <w:t>(</w:t>
      </w:r>
      <w:r w:rsidR="00323C8A">
        <w:rPr>
          <w:rFonts w:eastAsia="Merriweather"/>
        </w:rPr>
        <w:t xml:space="preserve"> </w:t>
      </w:r>
      <w:r w:rsidRPr="00B71B1B">
        <w:rPr>
          <w:rFonts w:eastAsia="Merriweather"/>
        </w:rPr>
        <w:t xml:space="preserve"> )</w:t>
      </w:r>
      <w:proofErr w:type="gramEnd"/>
      <w:r w:rsidRPr="00B71B1B">
        <w:rPr>
          <w:rFonts w:eastAsia="Merriweather"/>
        </w:rPr>
        <w:t xml:space="preserve"> Serviço continuado COM dedicação exclusiva de mão de obra;</w:t>
      </w:r>
    </w:p>
    <w:p w14:paraId="323BEA22" w14:textId="7AFCD7D6" w:rsidR="0027649F" w:rsidRPr="00B71B1B" w:rsidRDefault="00271F36">
      <w:pPr>
        <w:ind w:left="0" w:hanging="2"/>
        <w:jc w:val="both"/>
        <w:rPr>
          <w:rFonts w:eastAsia="Merriweather"/>
        </w:rPr>
      </w:pPr>
      <w:proofErr w:type="gramStart"/>
      <w:r w:rsidRPr="00B71B1B">
        <w:rPr>
          <w:rFonts w:eastAsia="Merriweather"/>
        </w:rPr>
        <w:t>(</w:t>
      </w:r>
      <w:r w:rsidR="00DE69A5">
        <w:rPr>
          <w:rFonts w:eastAsia="Merriweather"/>
        </w:rPr>
        <w:t xml:space="preserve">  </w:t>
      </w:r>
      <w:r w:rsidRPr="00B71B1B">
        <w:rPr>
          <w:rFonts w:eastAsia="Merriweather"/>
        </w:rPr>
        <w:t>)</w:t>
      </w:r>
      <w:proofErr w:type="gramEnd"/>
      <w:r w:rsidRPr="00B71B1B">
        <w:rPr>
          <w:rFonts w:eastAsia="Merriweather"/>
        </w:rPr>
        <w:t xml:space="preserve"> Material de consumo; </w:t>
      </w:r>
    </w:p>
    <w:p w14:paraId="3F91F983" w14:textId="25A47C9C" w:rsidR="0027649F" w:rsidRPr="00B71B1B" w:rsidRDefault="00271F36">
      <w:pPr>
        <w:ind w:left="0" w:hanging="2"/>
        <w:jc w:val="both"/>
        <w:rPr>
          <w:rFonts w:eastAsia="Merriweather"/>
        </w:rPr>
      </w:pPr>
      <w:proofErr w:type="gramStart"/>
      <w:r w:rsidRPr="00B71B1B">
        <w:rPr>
          <w:rFonts w:eastAsia="Merriweather"/>
        </w:rPr>
        <w:t>(</w:t>
      </w:r>
      <w:r w:rsidR="00323C8A">
        <w:rPr>
          <w:rFonts w:eastAsia="Merriweather"/>
        </w:rPr>
        <w:t xml:space="preserve"> </w:t>
      </w:r>
      <w:r w:rsidRPr="00B71B1B">
        <w:rPr>
          <w:rFonts w:eastAsia="Merriweather"/>
        </w:rPr>
        <w:t xml:space="preserve"> )</w:t>
      </w:r>
      <w:proofErr w:type="gramEnd"/>
      <w:r w:rsidRPr="00B71B1B">
        <w:rPr>
          <w:rFonts w:eastAsia="Merriweather"/>
        </w:rPr>
        <w:t xml:space="preserve"> Material permanente / equipamento.</w:t>
      </w:r>
    </w:p>
    <w:p w14:paraId="5E1DE44A" w14:textId="77777777" w:rsidR="0027649F" w:rsidRPr="00B71B1B" w:rsidRDefault="0027649F">
      <w:pPr>
        <w:ind w:left="0" w:hanging="2"/>
        <w:jc w:val="both"/>
        <w:rPr>
          <w:rFonts w:eastAsia="Merriweather"/>
        </w:rPr>
      </w:pPr>
    </w:p>
    <w:p w14:paraId="155A86F5" w14:textId="77777777" w:rsidR="0027649F" w:rsidRPr="00B71B1B" w:rsidRDefault="00271F36">
      <w:pPr>
        <w:ind w:left="0" w:hanging="2"/>
        <w:jc w:val="both"/>
        <w:rPr>
          <w:rFonts w:eastAsia="Merriweather"/>
        </w:rPr>
      </w:pPr>
      <w:r w:rsidRPr="00B71B1B">
        <w:rPr>
          <w:rFonts w:eastAsia="Merriweather"/>
          <w:b/>
          <w:u w:val="single"/>
        </w:rPr>
        <w:t>Forma de Contratação sugerida</w:t>
      </w:r>
      <w:r w:rsidRPr="00B71B1B">
        <w:rPr>
          <w:rFonts w:eastAsia="Merriweather"/>
        </w:rPr>
        <w:t>:</w:t>
      </w:r>
    </w:p>
    <w:p w14:paraId="4CF81CE6" w14:textId="73D1224D" w:rsidR="0027649F" w:rsidRPr="00B71B1B" w:rsidRDefault="00271F36">
      <w:pPr>
        <w:ind w:left="0" w:hanging="2"/>
        <w:jc w:val="both"/>
        <w:rPr>
          <w:rFonts w:eastAsia="Merriweather"/>
        </w:rPr>
      </w:pPr>
      <w:r w:rsidRPr="00B71B1B">
        <w:rPr>
          <w:rFonts w:eastAsia="Merriweather"/>
        </w:rPr>
        <w:t>(</w:t>
      </w:r>
      <w:r w:rsidR="00964A9D">
        <w:rPr>
          <w:rFonts w:eastAsia="Merriweather"/>
        </w:rPr>
        <w:t>x</w:t>
      </w:r>
      <w:r w:rsidRPr="00B71B1B">
        <w:rPr>
          <w:rFonts w:eastAsia="Merriweather"/>
        </w:rPr>
        <w:t xml:space="preserve">) Modalidades da </w:t>
      </w:r>
      <w:r w:rsidRPr="00344AA7">
        <w:rPr>
          <w:rFonts w:eastAsia="Merriweather"/>
        </w:rPr>
        <w:t xml:space="preserve">Lei </w:t>
      </w:r>
      <w:r w:rsidR="00A8696F" w:rsidRPr="00B71B1B">
        <w:rPr>
          <w:rFonts w:eastAsia="Merriweather"/>
        </w:rPr>
        <w:t xml:space="preserve">n.º </w:t>
      </w:r>
      <w:r w:rsidR="007C6215">
        <w:rPr>
          <w:rFonts w:eastAsia="Merriweather"/>
        </w:rPr>
        <w:t>14.133/21</w:t>
      </w:r>
      <w:r w:rsidR="00344AA7">
        <w:rPr>
          <w:rFonts w:eastAsia="Merriweather"/>
        </w:rPr>
        <w:t>;</w:t>
      </w:r>
      <w:r w:rsidRPr="00B71B1B">
        <w:rPr>
          <w:rFonts w:eastAsia="Merriweather"/>
        </w:rPr>
        <w:t xml:space="preserve"> </w:t>
      </w:r>
    </w:p>
    <w:p w14:paraId="60D33770" w14:textId="77777777" w:rsidR="00F37563" w:rsidRDefault="00271F36">
      <w:pPr>
        <w:ind w:left="0" w:hanging="2"/>
        <w:jc w:val="both"/>
        <w:rPr>
          <w:rFonts w:eastAsia="Merriweather"/>
        </w:rPr>
      </w:pPr>
      <w:proofErr w:type="gramStart"/>
      <w:r w:rsidRPr="00B71B1B">
        <w:rPr>
          <w:rFonts w:eastAsia="Merriweather"/>
        </w:rPr>
        <w:t>(</w:t>
      </w:r>
      <w:r w:rsidR="00F37563">
        <w:rPr>
          <w:rFonts w:eastAsia="Merriweather"/>
        </w:rPr>
        <w:t xml:space="preserve">  </w:t>
      </w:r>
      <w:r w:rsidRPr="00B71B1B">
        <w:rPr>
          <w:rFonts w:eastAsia="Merriweather"/>
        </w:rPr>
        <w:t>)</w:t>
      </w:r>
      <w:proofErr w:type="gramEnd"/>
      <w:r w:rsidRPr="00B71B1B">
        <w:rPr>
          <w:rFonts w:eastAsia="Merriweather"/>
        </w:rPr>
        <w:t xml:space="preserve"> Pregão </w:t>
      </w:r>
      <w:r w:rsidR="00344AA7">
        <w:rPr>
          <w:rFonts w:eastAsia="Merriweather"/>
        </w:rPr>
        <w:t>Eletrônico</w:t>
      </w:r>
      <w:r w:rsidRPr="00B71B1B">
        <w:rPr>
          <w:rFonts w:eastAsia="Merriweather"/>
        </w:rPr>
        <w:t>;</w:t>
      </w:r>
    </w:p>
    <w:p w14:paraId="657990B9" w14:textId="5608EE13" w:rsidR="0027649F" w:rsidRPr="00B71B1B" w:rsidRDefault="00F37563">
      <w:pPr>
        <w:ind w:left="0" w:hanging="2"/>
        <w:jc w:val="both"/>
        <w:rPr>
          <w:rFonts w:eastAsia="Merriweather"/>
        </w:rPr>
      </w:pPr>
      <w:r>
        <w:rPr>
          <w:rFonts w:eastAsia="Merriweather"/>
        </w:rPr>
        <w:t xml:space="preserve">(x) Concorrência </w:t>
      </w:r>
      <w:r w:rsidR="007C6215">
        <w:rPr>
          <w:rFonts w:eastAsia="Merriweather"/>
        </w:rPr>
        <w:t>Eletrônica</w:t>
      </w:r>
      <w:r>
        <w:rPr>
          <w:rFonts w:eastAsia="Merriweather"/>
        </w:rPr>
        <w:t xml:space="preserve">; </w:t>
      </w:r>
      <w:r w:rsidR="00271F36" w:rsidRPr="00B71B1B">
        <w:rPr>
          <w:rFonts w:eastAsia="Merriweather"/>
        </w:rPr>
        <w:t xml:space="preserve"> </w:t>
      </w:r>
    </w:p>
    <w:p w14:paraId="03B1FC00" w14:textId="324D338E" w:rsidR="0027649F" w:rsidRPr="00B71B1B" w:rsidRDefault="00271F36">
      <w:pPr>
        <w:ind w:left="0" w:hanging="2"/>
        <w:jc w:val="both"/>
        <w:rPr>
          <w:rFonts w:eastAsia="Merriweather"/>
        </w:rPr>
      </w:pPr>
      <w:proofErr w:type="gramStart"/>
      <w:r w:rsidRPr="00B71B1B">
        <w:rPr>
          <w:rFonts w:eastAsia="Merriweather"/>
        </w:rPr>
        <w:t>( )</w:t>
      </w:r>
      <w:proofErr w:type="gramEnd"/>
      <w:r w:rsidRPr="00B71B1B">
        <w:rPr>
          <w:rFonts w:eastAsia="Merriweather"/>
        </w:rPr>
        <w:t xml:space="preserve"> Dispensa/Inexigibilidade; </w:t>
      </w:r>
    </w:p>
    <w:p w14:paraId="5E1D49F7" w14:textId="77777777" w:rsidR="0027649F" w:rsidRPr="00B71B1B" w:rsidRDefault="00271F36">
      <w:pPr>
        <w:ind w:left="0" w:hanging="2"/>
        <w:jc w:val="both"/>
        <w:rPr>
          <w:rFonts w:eastAsia="Merriweather"/>
        </w:rPr>
      </w:pPr>
      <w:proofErr w:type="gramStart"/>
      <w:r w:rsidRPr="00B71B1B">
        <w:rPr>
          <w:rFonts w:eastAsia="Merriweather"/>
        </w:rPr>
        <w:t>( )</w:t>
      </w:r>
      <w:proofErr w:type="gramEnd"/>
      <w:r w:rsidRPr="00B71B1B">
        <w:rPr>
          <w:rFonts w:eastAsia="Merriweather"/>
        </w:rPr>
        <w:t xml:space="preserve"> Adesão à IRP de outro Órgão.</w:t>
      </w:r>
    </w:p>
    <w:p w14:paraId="24AB6AE3" w14:textId="77777777" w:rsidR="0027649F" w:rsidRPr="00B71B1B" w:rsidRDefault="0027649F">
      <w:pPr>
        <w:ind w:left="0" w:hanging="2"/>
        <w:jc w:val="both"/>
        <w:rPr>
          <w:rFonts w:eastAsia="Merriweather"/>
        </w:rPr>
      </w:pPr>
    </w:p>
    <w:p w14:paraId="5DA0A55E" w14:textId="77777777" w:rsidR="0027649F" w:rsidRPr="00B71B1B" w:rsidRDefault="00271F36">
      <w:pPr>
        <w:ind w:left="0" w:hanging="2"/>
        <w:jc w:val="both"/>
        <w:rPr>
          <w:rFonts w:eastAsia="Merriweather"/>
        </w:rPr>
      </w:pPr>
      <w:r w:rsidRPr="00B71B1B">
        <w:rPr>
          <w:rFonts w:eastAsia="Merriweather"/>
          <w:b/>
        </w:rPr>
        <w:t>1. Justificativa da necessidade da contratação da solução, considerando o Planejamento Estratégico, se for o caso</w:t>
      </w:r>
      <w:r w:rsidRPr="00B71B1B">
        <w:rPr>
          <w:rFonts w:eastAsia="Merriweather"/>
        </w:rPr>
        <w:t>:</w:t>
      </w:r>
    </w:p>
    <w:p w14:paraId="76F4FEF5" w14:textId="77777777" w:rsidR="0027649F" w:rsidRPr="00B71B1B" w:rsidRDefault="0027649F">
      <w:pPr>
        <w:ind w:left="0" w:hanging="2"/>
        <w:jc w:val="both"/>
        <w:rPr>
          <w:rFonts w:eastAsia="Merriweather"/>
          <w:sz w:val="20"/>
          <w:szCs w:val="20"/>
        </w:rPr>
      </w:pPr>
    </w:p>
    <w:p w14:paraId="61F35BBC" w14:textId="77777777" w:rsidR="00CC0E71" w:rsidRDefault="00CC0E71" w:rsidP="00CC0E71">
      <w:pPr>
        <w:ind w:leftChars="0" w:firstLineChars="0" w:firstLine="721"/>
        <w:jc w:val="both"/>
        <w:rPr>
          <w:rFonts w:ascii="Garamond" w:eastAsia="Merriweather" w:hAnsi="Garamond"/>
        </w:rPr>
      </w:pPr>
      <w:r w:rsidRPr="00AA160F">
        <w:rPr>
          <w:rFonts w:ascii="Garamond" w:eastAsia="Merriweather" w:hAnsi="Garamond"/>
        </w:rPr>
        <w:t>A relevância do projeto de construção de um</w:t>
      </w:r>
      <w:r>
        <w:rPr>
          <w:rFonts w:ascii="Garamond" w:eastAsia="Merriweather" w:hAnsi="Garamond"/>
        </w:rPr>
        <w:t xml:space="preserve">a Casa Química e dos demais serviços citados no objeto </w:t>
      </w:r>
      <w:r w:rsidRPr="00AA160F">
        <w:rPr>
          <w:rFonts w:ascii="Garamond" w:eastAsia="Merriweather" w:hAnsi="Garamond"/>
        </w:rPr>
        <w:t xml:space="preserve">surgiu devido à </w:t>
      </w:r>
      <w:r>
        <w:rPr>
          <w:rFonts w:ascii="Garamond" w:eastAsia="Merriweather" w:hAnsi="Garamond"/>
        </w:rPr>
        <w:t>construção de um Poço Artesiano profundo que está sendo executado no local. Sendo assim necessário a construção da mesma para</w:t>
      </w:r>
      <w:r w:rsidRPr="00AA160F">
        <w:rPr>
          <w:rFonts w:ascii="Garamond" w:eastAsia="Merriweather" w:hAnsi="Garamond"/>
        </w:rPr>
        <w:t xml:space="preserve"> manter </w:t>
      </w:r>
      <w:r>
        <w:rPr>
          <w:rFonts w:ascii="Garamond" w:eastAsia="Merriweather" w:hAnsi="Garamond"/>
        </w:rPr>
        <w:t xml:space="preserve">a qualidade no </w:t>
      </w:r>
      <w:r w:rsidRPr="00AA160F">
        <w:rPr>
          <w:rFonts w:ascii="Garamond" w:eastAsia="Merriweather" w:hAnsi="Garamond"/>
        </w:rPr>
        <w:t>atendimento continuo</w:t>
      </w:r>
      <w:r>
        <w:rPr>
          <w:rFonts w:ascii="Garamond" w:eastAsia="Merriweather" w:hAnsi="Garamond"/>
        </w:rPr>
        <w:t>, através do tratamento e desinfecção da água que sai do poço, passando pelos reservatórios e indo as redes de abastecimento público.</w:t>
      </w:r>
    </w:p>
    <w:p w14:paraId="06D9B47F" w14:textId="77777777" w:rsidR="00CC0E71" w:rsidRDefault="00CC0E71" w:rsidP="00CC0E71">
      <w:pPr>
        <w:ind w:leftChars="0" w:firstLineChars="0" w:firstLine="0"/>
        <w:jc w:val="both"/>
        <w:rPr>
          <w:rFonts w:ascii="Garamond" w:eastAsia="Merriweather" w:hAnsi="Garamond"/>
        </w:rPr>
      </w:pPr>
      <w:r w:rsidRPr="00AA160F">
        <w:rPr>
          <w:rFonts w:ascii="Garamond" w:eastAsia="Merriweather" w:hAnsi="Garamond"/>
        </w:rPr>
        <w:t xml:space="preserve"> </w:t>
      </w:r>
      <w:r w:rsidRPr="00AA160F">
        <w:rPr>
          <w:rFonts w:ascii="Garamond" w:eastAsia="Merriweather" w:hAnsi="Garamond"/>
        </w:rPr>
        <w:tab/>
        <w:t>Atualmente a</w:t>
      </w:r>
      <w:r>
        <w:rPr>
          <w:rFonts w:ascii="Garamond" w:eastAsia="Merriweather" w:hAnsi="Garamond"/>
        </w:rPr>
        <w:t xml:space="preserve"> prestação de serviços acontece da seguinte forma:</w:t>
      </w:r>
      <w:r w:rsidRPr="00C62A0B">
        <w:rPr>
          <w:rFonts w:ascii="Garamond" w:eastAsia="Merriweather" w:hAnsi="Garamond"/>
        </w:rPr>
        <w:t xml:space="preserve"> </w:t>
      </w:r>
      <w:r>
        <w:rPr>
          <w:rFonts w:ascii="Garamond" w:eastAsia="Merriweather" w:hAnsi="Garamond"/>
        </w:rPr>
        <w:t xml:space="preserve">o local </w:t>
      </w:r>
      <w:r w:rsidRPr="00C62A0B">
        <w:rPr>
          <w:rFonts w:ascii="Garamond" w:eastAsia="Merriweather" w:hAnsi="Garamond"/>
        </w:rPr>
        <w:t xml:space="preserve">possui um reservatório apoiado com capacidade de armazenamento de 500.000 litros de água, e também um reservatório elevado em estrutura metálica com capacidade de armazenamento de 100.000 litros de água. Todo abastecimento é realizado por uma tubulação de linha de recalque localizado na ETA (Estação de Tratamento de água) percorrendo uma distância de aproximadamente 2 km entre a ETA e os Reservatórios, havendo assim constantes rompimentos da tubulação e gerando a interrupção do abastecimento das residências localizadas na Zona Sul. </w:t>
      </w:r>
    </w:p>
    <w:p w14:paraId="68EE0EFA" w14:textId="77777777" w:rsidR="00CC0E71" w:rsidRDefault="00CC0E71" w:rsidP="00CC0E71">
      <w:pPr>
        <w:ind w:leftChars="0" w:firstLineChars="0" w:firstLine="710"/>
        <w:jc w:val="both"/>
        <w:rPr>
          <w:rFonts w:ascii="Garamond" w:eastAsia="Merriweather" w:hAnsi="Garamond"/>
        </w:rPr>
      </w:pPr>
      <w:r>
        <w:rPr>
          <w:rFonts w:ascii="Garamond" w:eastAsia="Merriweather" w:hAnsi="Garamond"/>
        </w:rPr>
        <w:t xml:space="preserve">Por isso que </w:t>
      </w:r>
      <w:r w:rsidRPr="00C62A0B">
        <w:rPr>
          <w:rFonts w:ascii="Garamond" w:eastAsia="Merriweather" w:hAnsi="Garamond"/>
        </w:rPr>
        <w:t>está em execução a perfuração de um Poço Artesiano profundo localizado ao lado dos reservatórios, e com a implantação do poço, há a necessidade da construção da química que será o local onde os produtos químicos e d</w:t>
      </w:r>
      <w:r>
        <w:rPr>
          <w:rFonts w:ascii="Garamond" w:eastAsia="Merriweather" w:hAnsi="Garamond"/>
        </w:rPr>
        <w:t>osadores estarão armazenados. É o</w:t>
      </w:r>
      <w:r w:rsidRPr="00C62A0B">
        <w:rPr>
          <w:rFonts w:ascii="Garamond" w:eastAsia="Merriweather" w:hAnsi="Garamond"/>
        </w:rPr>
        <w:t xml:space="preserve"> local de controle de tratamento, operação e manutenção de todo o sistema de abastecimento. Com isso ficará o abastecimento com a garantia de uma qualidade de água potável a população. </w:t>
      </w:r>
    </w:p>
    <w:p w14:paraId="0FC1786C" w14:textId="77777777" w:rsidR="00CC0E71" w:rsidRDefault="00CC0E71" w:rsidP="00CC0E71">
      <w:pPr>
        <w:ind w:leftChars="0" w:firstLineChars="0" w:firstLine="710"/>
        <w:jc w:val="both"/>
        <w:rPr>
          <w:rFonts w:ascii="Garamond" w:eastAsia="Merriweather" w:hAnsi="Garamond"/>
        </w:rPr>
      </w:pPr>
      <w:r w:rsidRPr="00C62A0B">
        <w:rPr>
          <w:rFonts w:ascii="Garamond" w:eastAsia="Merriweather" w:hAnsi="Garamond"/>
        </w:rPr>
        <w:t xml:space="preserve">Também com a implantação de alambrados e muros, todo os equipamentos ficarão protegidos de vandalismo e de qualquer outro possibilidade de pessoas não autorizadas entrarem dentro do local do abastecimento. </w:t>
      </w:r>
    </w:p>
    <w:p w14:paraId="0C35746B" w14:textId="77777777" w:rsidR="00CC0E71" w:rsidRDefault="00CC0E71" w:rsidP="00CC0E71">
      <w:pPr>
        <w:ind w:leftChars="0" w:firstLineChars="0" w:firstLine="710"/>
        <w:jc w:val="both"/>
        <w:rPr>
          <w:rFonts w:ascii="Garamond" w:eastAsia="Merriweather" w:hAnsi="Garamond"/>
        </w:rPr>
      </w:pPr>
      <w:r w:rsidRPr="00C62A0B">
        <w:rPr>
          <w:rFonts w:ascii="Garamond" w:eastAsia="Merriweather" w:hAnsi="Garamond"/>
        </w:rPr>
        <w:t xml:space="preserve">Em relação a execução de piso </w:t>
      </w:r>
      <w:proofErr w:type="spellStart"/>
      <w:r w:rsidRPr="00C62A0B">
        <w:rPr>
          <w:rFonts w:ascii="Garamond" w:eastAsia="Merriweather" w:hAnsi="Garamond"/>
        </w:rPr>
        <w:t>intertravado</w:t>
      </w:r>
      <w:proofErr w:type="spellEnd"/>
      <w:r w:rsidRPr="00C62A0B">
        <w:rPr>
          <w:rFonts w:ascii="Garamond" w:eastAsia="Merriweather" w:hAnsi="Garamond"/>
        </w:rPr>
        <w:t xml:space="preserve"> em concreto em toda área interna, isso facilitará todo o processo de manutenção e operação do local. </w:t>
      </w:r>
    </w:p>
    <w:p w14:paraId="79BFF4A6" w14:textId="77777777" w:rsidR="00CC0E71" w:rsidRDefault="00CC0E71" w:rsidP="00CC0E71">
      <w:pPr>
        <w:ind w:leftChars="0" w:firstLineChars="0" w:firstLine="710"/>
        <w:jc w:val="both"/>
        <w:rPr>
          <w:rFonts w:ascii="Garamond" w:eastAsia="Merriweather" w:hAnsi="Garamond"/>
        </w:rPr>
      </w:pPr>
      <w:r w:rsidRPr="00C62A0B">
        <w:rPr>
          <w:rFonts w:ascii="Garamond" w:eastAsia="Merriweather" w:hAnsi="Garamond"/>
        </w:rPr>
        <w:t xml:space="preserve">Também com a pintura dos reservatórios, trata-se da manutenção corretiva de defeitos existentes, assim como irá atender as exigência do </w:t>
      </w:r>
      <w:proofErr w:type="spellStart"/>
      <w:r w:rsidRPr="00C62A0B">
        <w:rPr>
          <w:rFonts w:ascii="Garamond" w:eastAsia="Merriweather" w:hAnsi="Garamond"/>
        </w:rPr>
        <w:t>Cispar</w:t>
      </w:r>
      <w:proofErr w:type="spellEnd"/>
      <w:r w:rsidRPr="00C62A0B">
        <w:rPr>
          <w:rFonts w:ascii="Garamond" w:eastAsia="Merriweather" w:hAnsi="Garamond"/>
        </w:rPr>
        <w:t>, na qual determina que todo o sistema de abastecimento deverá estar bem claro a toda a população qual a capacidade de armazenamento que os reservatórios possuem.</w:t>
      </w:r>
    </w:p>
    <w:p w14:paraId="720E8032" w14:textId="77777777" w:rsidR="00CC0E71" w:rsidRDefault="00CC0E71" w:rsidP="00CC0E71">
      <w:pPr>
        <w:ind w:leftChars="0" w:firstLineChars="0" w:firstLine="0"/>
        <w:jc w:val="both"/>
        <w:rPr>
          <w:rFonts w:ascii="Garamond" w:eastAsia="Merriweather" w:hAnsi="Garamond"/>
        </w:rPr>
      </w:pPr>
      <w:r w:rsidRPr="00AA160F">
        <w:rPr>
          <w:rFonts w:ascii="Garamond" w:eastAsia="Merriweather" w:hAnsi="Garamond"/>
        </w:rPr>
        <w:t xml:space="preserve"> </w:t>
      </w:r>
      <w:r w:rsidRPr="00AA160F">
        <w:rPr>
          <w:rFonts w:ascii="Garamond" w:eastAsia="Merriweather" w:hAnsi="Garamond"/>
        </w:rPr>
        <w:tab/>
        <w:t>O inciso I do artigo 1.225 do Código Civil Brasileiro (CCB) dispõe que a propriedade é um direito real. O artigo 1.228 desse código fixa que o proprietário tem a faculdade de usar, gozar e dispor da coisa, e o direito de reavê-la do poder de quem quer que injustamente a possua ou detenha.</w:t>
      </w:r>
    </w:p>
    <w:p w14:paraId="3B68AD3F" w14:textId="77777777" w:rsidR="00CC0E71" w:rsidRPr="00AA160F" w:rsidRDefault="00CC0E71" w:rsidP="00CC0E71">
      <w:pPr>
        <w:ind w:leftChars="0" w:firstLineChars="0" w:firstLine="0"/>
        <w:jc w:val="both"/>
        <w:rPr>
          <w:rFonts w:ascii="Garamond" w:eastAsia="Merriweather" w:hAnsi="Garamond"/>
        </w:rPr>
      </w:pPr>
      <w:r w:rsidRPr="00AA160F">
        <w:rPr>
          <w:rFonts w:ascii="Garamond" w:eastAsia="Merriweather" w:hAnsi="Garamond"/>
        </w:rPr>
        <w:t xml:space="preserve"> </w:t>
      </w:r>
      <w:r w:rsidRPr="00AA160F">
        <w:rPr>
          <w:rFonts w:ascii="Garamond" w:eastAsia="Merriweather" w:hAnsi="Garamond"/>
        </w:rPr>
        <w:tab/>
        <w:t>O artigo 10 da Lei nº 8.429/92 dispõe que constitui ato de improbidade administrativa que causa lesão ao erário qualquer ação ou omissão, dolosa ou culposa, que enseje perda patrimonial, desvio, apropriação, malbaratamento ou dilapidação dos bens ou haveres das entidades da administração direta, indireta ou fundacional de qualquer dos poderes da União, dos estados, do Distrito Federal e dos municípios.</w:t>
      </w:r>
    </w:p>
    <w:p w14:paraId="39CB2740" w14:textId="77777777" w:rsidR="00CC0E71" w:rsidRPr="00AA160F" w:rsidRDefault="00CC0E71" w:rsidP="00CC0E71">
      <w:pPr>
        <w:ind w:leftChars="0" w:firstLineChars="0" w:firstLine="0"/>
        <w:jc w:val="both"/>
        <w:rPr>
          <w:rFonts w:ascii="Garamond" w:eastAsia="Merriweather" w:hAnsi="Garamond"/>
        </w:rPr>
      </w:pPr>
      <w:r w:rsidRPr="00AA160F">
        <w:rPr>
          <w:rFonts w:ascii="Garamond" w:eastAsia="Merriweather" w:hAnsi="Garamond"/>
        </w:rPr>
        <w:t xml:space="preserve"> </w:t>
      </w:r>
      <w:r w:rsidRPr="00AA160F">
        <w:rPr>
          <w:rFonts w:ascii="Garamond" w:eastAsia="Merriweather" w:hAnsi="Garamond"/>
        </w:rPr>
        <w:tab/>
        <w:t>O inciso I desse artigo fixa que é ato de improbidade facilitar ou concorrer por qualquer forma para a incorporação ao patrimônio particular, de pessoa física ou jurídica, de bens, rendas, verbas ou valores integrantes do acervo patrimonial dessas entidades.</w:t>
      </w:r>
    </w:p>
    <w:p w14:paraId="1D0EFF9B" w14:textId="77777777" w:rsidR="00DE00A7" w:rsidRDefault="00DE00A7" w:rsidP="00DE00A7">
      <w:pPr>
        <w:ind w:leftChars="0" w:left="0" w:firstLineChars="0" w:firstLine="0"/>
        <w:jc w:val="both"/>
        <w:rPr>
          <w:rFonts w:eastAsia="Merriweather"/>
          <w:sz w:val="20"/>
          <w:szCs w:val="20"/>
        </w:rPr>
      </w:pPr>
    </w:p>
    <w:p w14:paraId="44238DDE" w14:textId="1261E445" w:rsidR="00B50099" w:rsidRDefault="00271F36" w:rsidP="00B50099">
      <w:pPr>
        <w:ind w:left="0" w:hanging="2"/>
        <w:jc w:val="both"/>
        <w:rPr>
          <w:rFonts w:eastAsia="Merriweather"/>
        </w:rPr>
      </w:pPr>
      <w:r w:rsidRPr="00B71B1B">
        <w:rPr>
          <w:rFonts w:eastAsia="Merriweather"/>
          <w:b/>
        </w:rPr>
        <w:t>2. Quantidade de material/serviço da solução a ser contratada</w:t>
      </w:r>
      <w:r w:rsidRPr="00B71B1B">
        <w:rPr>
          <w:rFonts w:eastAsia="Merriweather"/>
        </w:rPr>
        <w:t xml:space="preserve">: </w:t>
      </w:r>
    </w:p>
    <w:p w14:paraId="507ED361" w14:textId="0E80E372" w:rsidR="00B50099" w:rsidRDefault="00B50099" w:rsidP="00B50099">
      <w:pPr>
        <w:ind w:left="0" w:hanging="2"/>
        <w:jc w:val="both"/>
        <w:rPr>
          <w:rFonts w:eastAsia="Merriweather"/>
        </w:rPr>
      </w:pPr>
    </w:p>
    <w:tbl>
      <w:tblPr>
        <w:tblW w:w="9827" w:type="dxa"/>
        <w:tblInd w:w="-108" w:type="dxa"/>
        <w:tblBorders>
          <w:top w:val="nil"/>
          <w:left w:val="nil"/>
          <w:bottom w:val="nil"/>
          <w:right w:val="nil"/>
          <w:insideH w:val="nil"/>
          <w:insideV w:val="nil"/>
        </w:tblBorders>
        <w:tblLayout w:type="fixed"/>
        <w:tblLook w:val="0600" w:firstRow="0" w:lastRow="0" w:firstColumn="0" w:lastColumn="0" w:noHBand="1" w:noVBand="1"/>
      </w:tblPr>
      <w:tblGrid>
        <w:gridCol w:w="714"/>
        <w:gridCol w:w="3355"/>
        <w:gridCol w:w="1134"/>
        <w:gridCol w:w="1418"/>
        <w:gridCol w:w="1417"/>
        <w:gridCol w:w="1789"/>
      </w:tblGrid>
      <w:tr w:rsidR="003254B1" w:rsidRPr="009536F0" w14:paraId="47392AA6" w14:textId="77777777" w:rsidTr="003254B1">
        <w:trPr>
          <w:trHeight w:val="648"/>
        </w:trPr>
        <w:tc>
          <w:tcPr>
            <w:tcW w:w="714"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C3211B2" w14:textId="77777777" w:rsidR="003254B1" w:rsidRPr="009536F0" w:rsidRDefault="003254B1" w:rsidP="00E975C7">
            <w:pPr>
              <w:spacing w:line="276" w:lineRule="auto"/>
              <w:ind w:leftChars="-60" w:left="-142" w:right="-100" w:hanging="2"/>
              <w:jc w:val="center"/>
              <w:rPr>
                <w:rFonts w:eastAsia="Arial"/>
                <w:b/>
                <w:sz w:val="20"/>
                <w:szCs w:val="22"/>
              </w:rPr>
            </w:pPr>
            <w:r w:rsidRPr="009536F0">
              <w:rPr>
                <w:rFonts w:eastAsia="Arial"/>
                <w:b/>
                <w:sz w:val="20"/>
                <w:szCs w:val="22"/>
              </w:rPr>
              <w:t>ITEM</w:t>
            </w:r>
          </w:p>
        </w:tc>
        <w:tc>
          <w:tcPr>
            <w:tcW w:w="3355"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67DDBF57" w14:textId="77777777" w:rsidR="003254B1" w:rsidRPr="009536F0" w:rsidRDefault="003254B1" w:rsidP="00E975C7">
            <w:pPr>
              <w:spacing w:line="276" w:lineRule="auto"/>
              <w:ind w:left="0" w:hanging="2"/>
              <w:jc w:val="center"/>
              <w:rPr>
                <w:rFonts w:eastAsia="Arial"/>
                <w:b/>
                <w:sz w:val="20"/>
                <w:szCs w:val="22"/>
              </w:rPr>
            </w:pPr>
            <w:r w:rsidRPr="009536F0">
              <w:rPr>
                <w:rFonts w:eastAsia="Arial"/>
                <w:b/>
                <w:sz w:val="20"/>
                <w:szCs w:val="22"/>
              </w:rPr>
              <w:t>ESPECIFICAÇÃO</w:t>
            </w:r>
          </w:p>
        </w:tc>
        <w:tc>
          <w:tcPr>
            <w:tcW w:w="1134"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4102591A" w14:textId="77777777" w:rsidR="003254B1" w:rsidRPr="009536F0" w:rsidRDefault="003254B1" w:rsidP="00E975C7">
            <w:pPr>
              <w:spacing w:line="276" w:lineRule="auto"/>
              <w:ind w:leftChars="-42" w:left="-99" w:right="-100" w:hanging="2"/>
              <w:jc w:val="center"/>
              <w:rPr>
                <w:rFonts w:eastAsia="Arial"/>
                <w:b/>
                <w:sz w:val="20"/>
                <w:szCs w:val="22"/>
              </w:rPr>
            </w:pPr>
            <w:r w:rsidRPr="009536F0">
              <w:rPr>
                <w:rFonts w:eastAsia="Arial"/>
                <w:b/>
                <w:sz w:val="20"/>
                <w:szCs w:val="22"/>
              </w:rPr>
              <w:t>CATSER</w:t>
            </w:r>
          </w:p>
        </w:tc>
        <w:tc>
          <w:tcPr>
            <w:tcW w:w="1418"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122114E3" w14:textId="77777777" w:rsidR="003254B1" w:rsidRPr="009536F0" w:rsidRDefault="003254B1" w:rsidP="00E975C7">
            <w:pPr>
              <w:spacing w:line="276" w:lineRule="auto"/>
              <w:ind w:left="0" w:hanging="2"/>
              <w:jc w:val="center"/>
              <w:rPr>
                <w:rFonts w:eastAsia="Arial"/>
                <w:b/>
                <w:sz w:val="20"/>
                <w:szCs w:val="22"/>
              </w:rPr>
            </w:pPr>
            <w:r w:rsidRPr="009536F0">
              <w:rPr>
                <w:rFonts w:eastAsia="Arial"/>
                <w:b/>
                <w:sz w:val="20"/>
                <w:szCs w:val="22"/>
              </w:rPr>
              <w:t>UNIDADE DE MEDIDA</w:t>
            </w:r>
          </w:p>
        </w:tc>
        <w:tc>
          <w:tcPr>
            <w:tcW w:w="1417"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1A2B0529" w14:textId="77777777" w:rsidR="003254B1" w:rsidRPr="009536F0" w:rsidRDefault="003254B1" w:rsidP="00E975C7">
            <w:pPr>
              <w:spacing w:line="276" w:lineRule="auto"/>
              <w:ind w:leftChars="-42" w:left="-99" w:right="-111" w:hanging="2"/>
              <w:jc w:val="center"/>
              <w:rPr>
                <w:rFonts w:eastAsia="Arial"/>
                <w:b/>
                <w:sz w:val="20"/>
                <w:szCs w:val="22"/>
              </w:rPr>
            </w:pPr>
            <w:r w:rsidRPr="009536F0">
              <w:rPr>
                <w:rFonts w:eastAsia="Arial"/>
                <w:b/>
                <w:sz w:val="20"/>
                <w:szCs w:val="22"/>
              </w:rPr>
              <w:t>QUANTIDADE</w:t>
            </w:r>
          </w:p>
        </w:tc>
        <w:tc>
          <w:tcPr>
            <w:tcW w:w="1789" w:type="dxa"/>
            <w:tcBorders>
              <w:top w:val="single" w:sz="6" w:space="0" w:color="000000"/>
              <w:left w:val="nil"/>
              <w:bottom w:val="single" w:sz="6" w:space="0" w:color="000000"/>
              <w:right w:val="single" w:sz="6" w:space="0" w:color="000000"/>
            </w:tcBorders>
            <w:tcMar>
              <w:top w:w="100" w:type="dxa"/>
              <w:left w:w="100" w:type="dxa"/>
              <w:bottom w:w="100" w:type="dxa"/>
              <w:right w:w="100" w:type="dxa"/>
            </w:tcMar>
            <w:vAlign w:val="center"/>
          </w:tcPr>
          <w:p w14:paraId="7F71AE50" w14:textId="77777777" w:rsidR="003254B1" w:rsidRPr="009536F0" w:rsidRDefault="003254B1" w:rsidP="00E975C7">
            <w:pPr>
              <w:spacing w:line="276" w:lineRule="auto"/>
              <w:ind w:left="0" w:hanging="2"/>
              <w:jc w:val="center"/>
              <w:rPr>
                <w:rFonts w:eastAsia="Arial"/>
                <w:b/>
                <w:sz w:val="20"/>
                <w:szCs w:val="22"/>
              </w:rPr>
            </w:pPr>
            <w:r w:rsidRPr="009536F0">
              <w:rPr>
                <w:rFonts w:eastAsia="Arial"/>
                <w:b/>
                <w:sz w:val="20"/>
                <w:szCs w:val="22"/>
              </w:rPr>
              <w:t>VALOR TOTAL</w:t>
            </w:r>
          </w:p>
        </w:tc>
      </w:tr>
      <w:tr w:rsidR="003254B1" w:rsidRPr="009536F0" w14:paraId="33AA5E91" w14:textId="77777777" w:rsidTr="00E975C7">
        <w:trPr>
          <w:trHeight w:val="25"/>
        </w:trPr>
        <w:tc>
          <w:tcPr>
            <w:tcW w:w="714" w:type="dxa"/>
            <w:tcBorders>
              <w:top w:val="nil"/>
              <w:left w:val="single" w:sz="6" w:space="0" w:color="000000"/>
              <w:bottom w:val="single" w:sz="4" w:space="0" w:color="auto"/>
              <w:right w:val="single" w:sz="6" w:space="0" w:color="000000"/>
            </w:tcBorders>
            <w:tcMar>
              <w:top w:w="100" w:type="dxa"/>
              <w:left w:w="100" w:type="dxa"/>
              <w:bottom w:w="100" w:type="dxa"/>
              <w:right w:w="100" w:type="dxa"/>
            </w:tcMar>
            <w:vAlign w:val="center"/>
          </w:tcPr>
          <w:p w14:paraId="7725F83F" w14:textId="77777777" w:rsidR="003254B1" w:rsidRPr="009536F0" w:rsidRDefault="003254B1" w:rsidP="00E975C7">
            <w:pPr>
              <w:spacing w:line="276" w:lineRule="auto"/>
              <w:ind w:left="0" w:hanging="2"/>
              <w:jc w:val="center"/>
              <w:rPr>
                <w:rFonts w:eastAsia="Arial"/>
                <w:b/>
                <w:sz w:val="22"/>
                <w:szCs w:val="22"/>
              </w:rPr>
            </w:pPr>
            <w:permStart w:id="1192978347" w:edGrp="everyone" w:colFirst="0" w:colLast="0"/>
            <w:permStart w:id="171052279" w:edGrp="everyone" w:colFirst="1" w:colLast="1"/>
            <w:permStart w:id="1519404118" w:edGrp="everyone" w:colFirst="2" w:colLast="2"/>
            <w:permStart w:id="1424495929" w:edGrp="everyone" w:colFirst="3" w:colLast="3"/>
            <w:permStart w:id="1921978348" w:edGrp="everyone" w:colFirst="4" w:colLast="4"/>
            <w:permStart w:id="521086385" w:edGrp="everyone" w:colFirst="5" w:colLast="5"/>
            <w:r w:rsidRPr="009536F0">
              <w:rPr>
                <w:rFonts w:eastAsia="Arial"/>
                <w:b/>
                <w:sz w:val="22"/>
                <w:szCs w:val="22"/>
              </w:rPr>
              <w:t>1</w:t>
            </w:r>
          </w:p>
        </w:tc>
        <w:tc>
          <w:tcPr>
            <w:tcW w:w="3355" w:type="dxa"/>
            <w:tcBorders>
              <w:top w:val="nil"/>
              <w:left w:val="nil"/>
              <w:bottom w:val="single" w:sz="4" w:space="0" w:color="auto"/>
              <w:right w:val="single" w:sz="6" w:space="0" w:color="000000"/>
            </w:tcBorders>
            <w:tcMar>
              <w:top w:w="100" w:type="dxa"/>
              <w:left w:w="100" w:type="dxa"/>
              <w:bottom w:w="100" w:type="dxa"/>
              <w:right w:w="100" w:type="dxa"/>
            </w:tcMar>
            <w:vAlign w:val="center"/>
          </w:tcPr>
          <w:p w14:paraId="06B16FD8" w14:textId="4CC6AA47" w:rsidR="003254B1" w:rsidRPr="009536F0" w:rsidRDefault="00CC0E71" w:rsidP="00E975C7">
            <w:pPr>
              <w:pStyle w:val="PargrafodaLista"/>
              <w:spacing w:line="276" w:lineRule="auto"/>
              <w:ind w:left="0" w:hanging="2"/>
              <w:contextualSpacing/>
            </w:pPr>
            <w:r w:rsidRPr="00CC0E71">
              <w:rPr>
                <w:rFonts w:eastAsia="Merriweather"/>
              </w:rPr>
              <w:t>EXECUÇÃO CASA QUÍMICA, CERCAMENTO EM ALAMBRADO COM 2 PORTÕES, MURO EM BLOCO DE CONCRETO 14X19X39CM, PISO EM BLOCO SEXTAVADO DE CONCRETO 25X25X6CM, INSTALALÇÕES HIDROSSANITÁRIAS, INSTALAÇÕES ELÉTRICAS, LIGAÇÃO DA REDE DE ABASTECIMENTO DO POÇO ARTESIANO AO RESERVATÓRIO APOIADO, PINTURA DOS RESERVATÓRIOS APOIOADO E ELEVADO</w:t>
            </w:r>
            <w:r w:rsidR="003254B1" w:rsidRPr="009536F0">
              <w:rPr>
                <w:rFonts w:eastAsiaTheme="minorHAnsi"/>
                <w:lang w:val="pt-BR"/>
              </w:rPr>
              <w:t>.</w:t>
            </w:r>
          </w:p>
        </w:tc>
        <w:tc>
          <w:tcPr>
            <w:tcW w:w="1134" w:type="dxa"/>
            <w:tcBorders>
              <w:top w:val="nil"/>
              <w:left w:val="nil"/>
              <w:bottom w:val="single" w:sz="4" w:space="0" w:color="auto"/>
              <w:right w:val="single" w:sz="6" w:space="0" w:color="000000"/>
            </w:tcBorders>
            <w:tcMar>
              <w:top w:w="100" w:type="dxa"/>
              <w:left w:w="100" w:type="dxa"/>
              <w:bottom w:w="100" w:type="dxa"/>
              <w:right w:w="100" w:type="dxa"/>
            </w:tcMar>
            <w:vAlign w:val="center"/>
          </w:tcPr>
          <w:p w14:paraId="601C54C2" w14:textId="77777777" w:rsidR="003254B1" w:rsidRPr="00873EAD" w:rsidRDefault="003254B1" w:rsidP="00E975C7">
            <w:pPr>
              <w:spacing w:line="276" w:lineRule="auto"/>
              <w:ind w:left="0" w:hanging="2"/>
              <w:jc w:val="center"/>
              <w:rPr>
                <w:rFonts w:eastAsia="Arial"/>
                <w:sz w:val="22"/>
                <w:szCs w:val="22"/>
              </w:rPr>
            </w:pPr>
            <w:r w:rsidRPr="00873EAD">
              <w:rPr>
                <w:color w:val="495057"/>
                <w:sz w:val="21"/>
                <w:szCs w:val="21"/>
                <w:shd w:val="clear" w:color="auto" w:fill="FFFFFF"/>
              </w:rPr>
              <w:t>5622</w:t>
            </w:r>
          </w:p>
        </w:tc>
        <w:tc>
          <w:tcPr>
            <w:tcW w:w="1418" w:type="dxa"/>
            <w:tcBorders>
              <w:top w:val="nil"/>
              <w:left w:val="nil"/>
              <w:bottom w:val="single" w:sz="4" w:space="0" w:color="auto"/>
              <w:right w:val="single" w:sz="6" w:space="0" w:color="000000"/>
            </w:tcBorders>
            <w:tcMar>
              <w:top w:w="100" w:type="dxa"/>
              <w:left w:w="100" w:type="dxa"/>
              <w:bottom w:w="100" w:type="dxa"/>
              <w:right w:w="100" w:type="dxa"/>
            </w:tcMar>
            <w:vAlign w:val="center"/>
          </w:tcPr>
          <w:p w14:paraId="39EC8585" w14:textId="09804347" w:rsidR="003254B1" w:rsidRPr="009536F0" w:rsidRDefault="003254B1" w:rsidP="00E975C7">
            <w:pPr>
              <w:spacing w:line="276" w:lineRule="auto"/>
              <w:ind w:left="0" w:hanging="2"/>
              <w:jc w:val="center"/>
              <w:rPr>
                <w:rFonts w:eastAsia="Arial"/>
                <w:sz w:val="22"/>
                <w:szCs w:val="22"/>
              </w:rPr>
            </w:pPr>
            <w:r>
              <w:rPr>
                <w:rFonts w:eastAsia="Arial"/>
                <w:sz w:val="22"/>
                <w:szCs w:val="22"/>
              </w:rPr>
              <w:t>UNIDADE</w:t>
            </w:r>
          </w:p>
        </w:tc>
        <w:tc>
          <w:tcPr>
            <w:tcW w:w="1417" w:type="dxa"/>
            <w:tcBorders>
              <w:top w:val="nil"/>
              <w:left w:val="nil"/>
              <w:bottom w:val="single" w:sz="4" w:space="0" w:color="auto"/>
              <w:right w:val="single" w:sz="6" w:space="0" w:color="000000"/>
            </w:tcBorders>
            <w:tcMar>
              <w:top w:w="100" w:type="dxa"/>
              <w:left w:w="100" w:type="dxa"/>
              <w:bottom w:w="100" w:type="dxa"/>
              <w:right w:w="100" w:type="dxa"/>
            </w:tcMar>
            <w:vAlign w:val="center"/>
          </w:tcPr>
          <w:p w14:paraId="41CB2080" w14:textId="77777777" w:rsidR="003254B1" w:rsidRPr="009536F0" w:rsidRDefault="003254B1" w:rsidP="00E975C7">
            <w:pPr>
              <w:spacing w:line="276" w:lineRule="auto"/>
              <w:ind w:left="0" w:hanging="2"/>
              <w:jc w:val="center"/>
              <w:rPr>
                <w:rFonts w:eastAsia="Arial"/>
                <w:sz w:val="22"/>
                <w:szCs w:val="22"/>
              </w:rPr>
            </w:pPr>
            <w:r>
              <w:rPr>
                <w:rFonts w:eastAsia="Arial"/>
                <w:sz w:val="22"/>
                <w:szCs w:val="22"/>
              </w:rPr>
              <w:t>1</w:t>
            </w:r>
          </w:p>
        </w:tc>
        <w:tc>
          <w:tcPr>
            <w:tcW w:w="1789" w:type="dxa"/>
            <w:tcBorders>
              <w:top w:val="nil"/>
              <w:left w:val="nil"/>
              <w:bottom w:val="single" w:sz="4" w:space="0" w:color="auto"/>
              <w:right w:val="single" w:sz="6" w:space="0" w:color="000000"/>
            </w:tcBorders>
            <w:tcMar>
              <w:top w:w="100" w:type="dxa"/>
              <w:left w:w="100" w:type="dxa"/>
              <w:bottom w:w="100" w:type="dxa"/>
              <w:right w:w="100" w:type="dxa"/>
            </w:tcMar>
            <w:vAlign w:val="center"/>
          </w:tcPr>
          <w:p w14:paraId="28AA9888" w14:textId="2EDAF4A7" w:rsidR="003254B1" w:rsidRPr="009536F0" w:rsidRDefault="003254B1" w:rsidP="00E562B8">
            <w:pPr>
              <w:spacing w:line="276" w:lineRule="auto"/>
              <w:ind w:left="0" w:hanging="2"/>
              <w:jc w:val="center"/>
              <w:rPr>
                <w:rFonts w:eastAsia="Arial"/>
                <w:sz w:val="22"/>
                <w:szCs w:val="22"/>
              </w:rPr>
            </w:pPr>
            <w:r w:rsidRPr="009536F0">
              <w:rPr>
                <w:rFonts w:eastAsia="Arial"/>
                <w:sz w:val="22"/>
                <w:szCs w:val="22"/>
              </w:rPr>
              <w:t xml:space="preserve">R$ </w:t>
            </w:r>
            <w:r w:rsidR="00E562B8">
              <w:rPr>
                <w:rFonts w:eastAsia="Arial"/>
                <w:sz w:val="22"/>
                <w:szCs w:val="22"/>
              </w:rPr>
              <w:t>255.020,89</w:t>
            </w:r>
          </w:p>
        </w:tc>
      </w:tr>
      <w:permEnd w:id="1192978347"/>
      <w:permEnd w:id="171052279"/>
      <w:permEnd w:id="1519404118"/>
      <w:permEnd w:id="1424495929"/>
      <w:permEnd w:id="1921978348"/>
      <w:permEnd w:id="521086385"/>
    </w:tbl>
    <w:p w14:paraId="01A240D5" w14:textId="62689116" w:rsidR="003254B1" w:rsidRDefault="003254B1" w:rsidP="00B50099">
      <w:pPr>
        <w:ind w:left="0" w:hanging="2"/>
        <w:jc w:val="both"/>
        <w:rPr>
          <w:rFonts w:eastAsia="Merriweather"/>
        </w:rPr>
      </w:pPr>
    </w:p>
    <w:p w14:paraId="1E151FFB" w14:textId="77777777" w:rsidR="00873EAD" w:rsidRDefault="00873EAD" w:rsidP="00B50099">
      <w:pPr>
        <w:ind w:left="0" w:hanging="2"/>
        <w:jc w:val="both"/>
        <w:rPr>
          <w:rFonts w:eastAsia="Merriweather"/>
        </w:rPr>
      </w:pPr>
    </w:p>
    <w:p w14:paraId="06F88AB7" w14:textId="77777777" w:rsidR="0027649F" w:rsidRDefault="00271F36">
      <w:pPr>
        <w:ind w:left="0" w:hanging="2"/>
        <w:jc w:val="both"/>
        <w:rPr>
          <w:rFonts w:eastAsia="Merriweather"/>
        </w:rPr>
      </w:pPr>
      <w:r w:rsidRPr="00B71B1B">
        <w:rPr>
          <w:rFonts w:eastAsia="Merriweather"/>
          <w:b/>
        </w:rPr>
        <w:t>3. Previsão de data em que deve ser assinado o instrumento contratual</w:t>
      </w:r>
      <w:r w:rsidRPr="00B71B1B">
        <w:rPr>
          <w:rFonts w:eastAsia="Merriweather"/>
        </w:rPr>
        <w:t>:</w:t>
      </w:r>
    </w:p>
    <w:p w14:paraId="07EE42EF" w14:textId="77777777" w:rsidR="005C30F4" w:rsidRPr="00B71B1B" w:rsidRDefault="005C30F4">
      <w:pPr>
        <w:ind w:left="0" w:hanging="2"/>
        <w:jc w:val="both"/>
        <w:rPr>
          <w:rFonts w:eastAsia="Merriweather"/>
        </w:rPr>
      </w:pPr>
      <w:r>
        <w:rPr>
          <w:rFonts w:eastAsia="Merriweather"/>
        </w:rPr>
        <w:t>05 dias úteis, a ser determinado em contrato.</w:t>
      </w:r>
    </w:p>
    <w:p w14:paraId="0EF697D2" w14:textId="77777777" w:rsidR="0027649F" w:rsidRPr="00B71B1B" w:rsidRDefault="0027649F" w:rsidP="003B4606">
      <w:pPr>
        <w:ind w:leftChars="0" w:left="0" w:firstLineChars="0" w:firstLine="0"/>
        <w:jc w:val="both"/>
        <w:rPr>
          <w:rFonts w:eastAsia="Merriweather"/>
        </w:rPr>
      </w:pPr>
    </w:p>
    <w:p w14:paraId="252B0006" w14:textId="22B2D480" w:rsidR="0027649F" w:rsidRDefault="00271F36">
      <w:pPr>
        <w:ind w:left="0" w:hanging="2"/>
        <w:jc w:val="both"/>
        <w:rPr>
          <w:rFonts w:eastAsia="Merriweather"/>
        </w:rPr>
      </w:pPr>
      <w:r w:rsidRPr="00B71B1B">
        <w:rPr>
          <w:rFonts w:eastAsia="Merriweather"/>
          <w:b/>
        </w:rPr>
        <w:t>4. Créditos Orçamentários</w:t>
      </w:r>
      <w:r w:rsidRPr="00B71B1B">
        <w:rPr>
          <w:rFonts w:eastAsia="Merriweather"/>
        </w:rPr>
        <w:t>:</w:t>
      </w:r>
    </w:p>
    <w:p w14:paraId="418EFB1B" w14:textId="25441506" w:rsidR="00DE00A7" w:rsidRDefault="00DE00A7">
      <w:pPr>
        <w:ind w:left="0" w:hanging="2"/>
        <w:jc w:val="both"/>
        <w:rPr>
          <w:rFonts w:eastAsia="Merriweather"/>
        </w:rPr>
      </w:pPr>
    </w:p>
    <w:p w14:paraId="48054B41" w14:textId="2A36C31C" w:rsidR="0027649F" w:rsidRDefault="00271F36">
      <w:pPr>
        <w:ind w:left="0" w:hanging="2"/>
        <w:jc w:val="both"/>
        <w:rPr>
          <w:rFonts w:eastAsia="Merriweather"/>
        </w:rPr>
      </w:pPr>
      <w:r w:rsidRPr="00B71B1B">
        <w:rPr>
          <w:rFonts w:eastAsia="Merriweather"/>
        </w:rPr>
        <w:lastRenderedPageBreak/>
        <w:t>4.1. Valor estimado da contratação:</w:t>
      </w:r>
      <w:r w:rsidR="00E23C1F">
        <w:rPr>
          <w:rFonts w:eastAsia="Merriweather"/>
        </w:rPr>
        <w:t xml:space="preserve"> </w:t>
      </w:r>
      <w:r w:rsidR="003254B1" w:rsidRPr="003254B1">
        <w:rPr>
          <w:rFonts w:eastAsia="Merriweather"/>
          <w:b/>
        </w:rPr>
        <w:t>R$</w:t>
      </w:r>
      <w:r w:rsidR="00873EAD">
        <w:rPr>
          <w:rFonts w:eastAsia="Merriweather"/>
          <w:b/>
        </w:rPr>
        <w:t xml:space="preserve"> </w:t>
      </w:r>
      <w:r w:rsidR="00E562B8">
        <w:rPr>
          <w:rFonts w:eastAsia="Merriweather"/>
          <w:b/>
        </w:rPr>
        <w:t>255.020,89</w:t>
      </w:r>
      <w:r w:rsidR="003254B1" w:rsidRPr="003254B1">
        <w:rPr>
          <w:rFonts w:eastAsia="Merriweather"/>
          <w:b/>
        </w:rPr>
        <w:t xml:space="preserve"> (</w:t>
      </w:r>
      <w:r w:rsidR="00E562B8">
        <w:rPr>
          <w:rFonts w:eastAsia="Merriweather"/>
          <w:b/>
        </w:rPr>
        <w:t>duzentos e cinquenta e cinco mil, vinte reais e oitenta e nove centavos)</w:t>
      </w:r>
      <w:r w:rsidR="00323C8A">
        <w:rPr>
          <w:rFonts w:eastAsia="Merriweather"/>
        </w:rPr>
        <w:t>;</w:t>
      </w:r>
    </w:p>
    <w:p w14:paraId="0A1E4462" w14:textId="77777777" w:rsidR="00323C8A" w:rsidRPr="00B71B1B" w:rsidRDefault="00323C8A">
      <w:pPr>
        <w:ind w:left="0" w:hanging="2"/>
        <w:jc w:val="both"/>
        <w:rPr>
          <w:rFonts w:eastAsia="Merriweather"/>
        </w:rPr>
      </w:pPr>
    </w:p>
    <w:p w14:paraId="252A579E" w14:textId="62BF497D" w:rsidR="00873EAD" w:rsidRDefault="00344AA7" w:rsidP="00873EAD">
      <w:pPr>
        <w:ind w:left="0" w:hanging="2"/>
        <w:jc w:val="both"/>
        <w:rPr>
          <w:rFonts w:eastAsia="Merriweather"/>
        </w:rPr>
      </w:pPr>
      <w:r>
        <w:rPr>
          <w:rFonts w:eastAsia="Merriweather"/>
        </w:rPr>
        <w:t>4.2.</w:t>
      </w:r>
      <w:r w:rsidRPr="00344AA7">
        <w:rPr>
          <w:rFonts w:eastAsia="Merriweather"/>
        </w:rPr>
        <w:t xml:space="preserve"> </w:t>
      </w:r>
      <w:r w:rsidR="00DE00A7" w:rsidRPr="00DE00A7">
        <w:rPr>
          <w:rFonts w:eastAsia="Merriweather"/>
        </w:rPr>
        <w:t xml:space="preserve">A contratação será atendida pela seguinte dotação: </w:t>
      </w:r>
    </w:p>
    <w:p w14:paraId="11E7DA53" w14:textId="77777777" w:rsidR="00E562B8" w:rsidRDefault="00E562B8" w:rsidP="00873EAD">
      <w:pPr>
        <w:ind w:left="0" w:hanging="2"/>
        <w:jc w:val="both"/>
        <w:rPr>
          <w:rFonts w:eastAsia="Merriweather"/>
        </w:rPr>
      </w:pPr>
    </w:p>
    <w:p w14:paraId="00AC5D87" w14:textId="77777777" w:rsidR="00CC0E71" w:rsidRDefault="00CC0E71" w:rsidP="00873EAD">
      <w:pPr>
        <w:ind w:left="0" w:hanging="2"/>
        <w:jc w:val="both"/>
        <w:rPr>
          <w:rFonts w:eastAsia="Merriweather"/>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1418"/>
        <w:gridCol w:w="5811"/>
      </w:tblGrid>
      <w:tr w:rsidR="00E562B8" w:rsidRPr="00E562B8" w14:paraId="355AB0D7" w14:textId="77777777" w:rsidTr="00E562B8">
        <w:trPr>
          <w:trHeight w:val="555"/>
        </w:trPr>
        <w:tc>
          <w:tcPr>
            <w:tcW w:w="2405" w:type="dxa"/>
            <w:shd w:val="clear" w:color="auto" w:fill="auto"/>
            <w:noWrap/>
            <w:vAlign w:val="center"/>
            <w:hideMark/>
          </w:tcPr>
          <w:p w14:paraId="7F2DDA80" w14:textId="77777777" w:rsidR="00E562B8" w:rsidRPr="00E562B8" w:rsidRDefault="00E562B8" w:rsidP="00E562B8">
            <w:pPr>
              <w:suppressAutoHyphens w:val="0"/>
              <w:spacing w:line="240" w:lineRule="auto"/>
              <w:ind w:leftChars="0" w:left="0" w:firstLineChars="0" w:firstLine="0"/>
              <w:textDirection w:val="lrTb"/>
              <w:textAlignment w:val="auto"/>
              <w:outlineLvl w:val="9"/>
              <w:rPr>
                <w:rFonts w:ascii="Calibri" w:hAnsi="Calibri"/>
                <w:bCs/>
                <w:color w:val="000000"/>
                <w:position w:val="0"/>
                <w:sz w:val="22"/>
                <w:szCs w:val="28"/>
              </w:rPr>
            </w:pPr>
            <w:r w:rsidRPr="00E562B8">
              <w:rPr>
                <w:rFonts w:ascii="Calibri" w:hAnsi="Calibri"/>
                <w:bCs/>
                <w:color w:val="000000"/>
                <w:position w:val="0"/>
                <w:sz w:val="22"/>
                <w:szCs w:val="28"/>
              </w:rPr>
              <w:t>Gestão/Unidade:</w:t>
            </w:r>
          </w:p>
        </w:tc>
        <w:tc>
          <w:tcPr>
            <w:tcW w:w="1418" w:type="dxa"/>
            <w:shd w:val="clear" w:color="auto" w:fill="auto"/>
            <w:noWrap/>
            <w:vAlign w:val="center"/>
            <w:hideMark/>
          </w:tcPr>
          <w:p w14:paraId="1D245AC9" w14:textId="77777777" w:rsidR="00E562B8" w:rsidRPr="00E562B8" w:rsidRDefault="00E562B8" w:rsidP="00E562B8">
            <w:pPr>
              <w:suppressAutoHyphens w:val="0"/>
              <w:spacing w:line="240" w:lineRule="auto"/>
              <w:ind w:leftChars="0" w:left="0" w:firstLineChars="0" w:firstLine="0"/>
              <w:textDirection w:val="lrTb"/>
              <w:textAlignment w:val="auto"/>
              <w:outlineLvl w:val="9"/>
              <w:rPr>
                <w:rFonts w:ascii="Calibri" w:hAnsi="Calibri"/>
                <w:bCs/>
                <w:color w:val="000000"/>
                <w:position w:val="0"/>
                <w:sz w:val="22"/>
                <w:szCs w:val="28"/>
              </w:rPr>
            </w:pPr>
            <w:r w:rsidRPr="00E562B8">
              <w:rPr>
                <w:rFonts w:ascii="Calibri" w:hAnsi="Calibri"/>
                <w:bCs/>
                <w:color w:val="000000"/>
                <w:position w:val="0"/>
                <w:sz w:val="22"/>
                <w:szCs w:val="28"/>
              </w:rPr>
              <w:t>06.002</w:t>
            </w:r>
          </w:p>
        </w:tc>
        <w:tc>
          <w:tcPr>
            <w:tcW w:w="5811" w:type="dxa"/>
            <w:shd w:val="clear" w:color="auto" w:fill="auto"/>
            <w:vAlign w:val="center"/>
            <w:hideMark/>
          </w:tcPr>
          <w:p w14:paraId="16BB9548" w14:textId="77777777" w:rsidR="00E562B8" w:rsidRPr="00E562B8" w:rsidRDefault="00E562B8" w:rsidP="00E562B8">
            <w:pPr>
              <w:suppressAutoHyphens w:val="0"/>
              <w:spacing w:line="240" w:lineRule="auto"/>
              <w:ind w:leftChars="0" w:left="0" w:firstLineChars="0" w:firstLine="0"/>
              <w:textDirection w:val="lrTb"/>
              <w:textAlignment w:val="auto"/>
              <w:outlineLvl w:val="9"/>
              <w:rPr>
                <w:rFonts w:ascii="Calibri" w:hAnsi="Calibri"/>
                <w:bCs/>
                <w:color w:val="000000"/>
                <w:position w:val="0"/>
                <w:sz w:val="22"/>
                <w:szCs w:val="18"/>
              </w:rPr>
            </w:pPr>
            <w:r w:rsidRPr="00E562B8">
              <w:rPr>
                <w:rFonts w:ascii="Calibri" w:hAnsi="Calibri"/>
                <w:bCs/>
                <w:color w:val="000000"/>
                <w:position w:val="0"/>
                <w:sz w:val="22"/>
                <w:szCs w:val="18"/>
              </w:rPr>
              <w:t>SECRETARIA DE OBRAS, SERVIÇOS E DESENVOLVIMENTO UR / DIVISÃO DE OBRAS</w:t>
            </w:r>
          </w:p>
        </w:tc>
      </w:tr>
      <w:tr w:rsidR="00E562B8" w:rsidRPr="00E562B8" w14:paraId="450F6D9F" w14:textId="77777777" w:rsidTr="00E562B8">
        <w:trPr>
          <w:trHeight w:val="375"/>
        </w:trPr>
        <w:tc>
          <w:tcPr>
            <w:tcW w:w="2405" w:type="dxa"/>
            <w:shd w:val="clear" w:color="auto" w:fill="auto"/>
            <w:noWrap/>
            <w:vAlign w:val="bottom"/>
            <w:hideMark/>
          </w:tcPr>
          <w:p w14:paraId="733EFF18" w14:textId="77777777" w:rsidR="00E562B8" w:rsidRPr="00E562B8" w:rsidRDefault="00E562B8" w:rsidP="00E562B8">
            <w:pPr>
              <w:suppressAutoHyphens w:val="0"/>
              <w:spacing w:line="240" w:lineRule="auto"/>
              <w:ind w:leftChars="0" w:left="0" w:firstLineChars="0" w:firstLine="0"/>
              <w:textDirection w:val="lrTb"/>
              <w:textAlignment w:val="auto"/>
              <w:outlineLvl w:val="9"/>
              <w:rPr>
                <w:rFonts w:ascii="Calibri" w:hAnsi="Calibri"/>
                <w:bCs/>
                <w:color w:val="000000"/>
                <w:position w:val="0"/>
                <w:sz w:val="22"/>
                <w:szCs w:val="28"/>
              </w:rPr>
            </w:pPr>
            <w:r w:rsidRPr="00E562B8">
              <w:rPr>
                <w:rFonts w:ascii="Calibri" w:hAnsi="Calibri"/>
                <w:bCs/>
                <w:color w:val="000000"/>
                <w:position w:val="0"/>
                <w:sz w:val="22"/>
                <w:szCs w:val="28"/>
              </w:rPr>
              <w:t>Fonte de Recursos:</w:t>
            </w:r>
          </w:p>
        </w:tc>
        <w:tc>
          <w:tcPr>
            <w:tcW w:w="1418" w:type="dxa"/>
            <w:shd w:val="clear" w:color="auto" w:fill="auto"/>
            <w:noWrap/>
            <w:vAlign w:val="bottom"/>
            <w:hideMark/>
          </w:tcPr>
          <w:p w14:paraId="52CD3780" w14:textId="77777777" w:rsidR="00E562B8" w:rsidRPr="00E562B8" w:rsidRDefault="00E562B8" w:rsidP="00E562B8">
            <w:pPr>
              <w:suppressAutoHyphens w:val="0"/>
              <w:spacing w:line="240" w:lineRule="auto"/>
              <w:ind w:leftChars="0" w:left="0" w:firstLineChars="0" w:firstLine="0"/>
              <w:textDirection w:val="lrTb"/>
              <w:textAlignment w:val="auto"/>
              <w:outlineLvl w:val="9"/>
              <w:rPr>
                <w:rFonts w:ascii="Calibri" w:hAnsi="Calibri"/>
                <w:bCs/>
                <w:color w:val="000000"/>
                <w:position w:val="0"/>
                <w:sz w:val="22"/>
                <w:szCs w:val="28"/>
              </w:rPr>
            </w:pPr>
            <w:r w:rsidRPr="00E562B8">
              <w:rPr>
                <w:rFonts w:ascii="Calibri" w:hAnsi="Calibri"/>
                <w:bCs/>
                <w:color w:val="000000"/>
                <w:position w:val="0"/>
                <w:sz w:val="22"/>
                <w:szCs w:val="28"/>
              </w:rPr>
              <w:t>0624</w:t>
            </w:r>
          </w:p>
        </w:tc>
        <w:tc>
          <w:tcPr>
            <w:tcW w:w="5811" w:type="dxa"/>
            <w:shd w:val="clear" w:color="auto" w:fill="auto"/>
            <w:vAlign w:val="center"/>
            <w:hideMark/>
          </w:tcPr>
          <w:p w14:paraId="25D7060A" w14:textId="77777777" w:rsidR="00E562B8" w:rsidRPr="00E562B8" w:rsidRDefault="00E562B8" w:rsidP="00E562B8">
            <w:pPr>
              <w:suppressAutoHyphens w:val="0"/>
              <w:spacing w:line="240" w:lineRule="auto"/>
              <w:ind w:leftChars="0" w:left="0" w:firstLineChars="0" w:firstLine="0"/>
              <w:textDirection w:val="lrTb"/>
              <w:textAlignment w:val="auto"/>
              <w:outlineLvl w:val="9"/>
              <w:rPr>
                <w:rFonts w:ascii="Calibri" w:hAnsi="Calibri"/>
                <w:bCs/>
                <w:color w:val="000000"/>
                <w:position w:val="0"/>
                <w:sz w:val="22"/>
                <w:szCs w:val="18"/>
              </w:rPr>
            </w:pPr>
            <w:r w:rsidRPr="00E562B8">
              <w:rPr>
                <w:rFonts w:ascii="Calibri" w:hAnsi="Calibri"/>
                <w:bCs/>
                <w:color w:val="000000"/>
                <w:position w:val="0"/>
                <w:sz w:val="22"/>
                <w:szCs w:val="18"/>
              </w:rPr>
              <w:t>Operação de Crédito - 10.000.000,00 - FINISA</w:t>
            </w:r>
          </w:p>
        </w:tc>
      </w:tr>
      <w:tr w:rsidR="00E562B8" w:rsidRPr="00E562B8" w14:paraId="5661592E" w14:textId="77777777" w:rsidTr="00E562B8">
        <w:trPr>
          <w:trHeight w:val="375"/>
        </w:trPr>
        <w:tc>
          <w:tcPr>
            <w:tcW w:w="2405" w:type="dxa"/>
            <w:shd w:val="clear" w:color="auto" w:fill="auto"/>
            <w:noWrap/>
            <w:vAlign w:val="bottom"/>
            <w:hideMark/>
          </w:tcPr>
          <w:p w14:paraId="7BED4B3E" w14:textId="77777777" w:rsidR="00E562B8" w:rsidRPr="00E562B8" w:rsidRDefault="00E562B8" w:rsidP="00E562B8">
            <w:pPr>
              <w:suppressAutoHyphens w:val="0"/>
              <w:spacing w:line="240" w:lineRule="auto"/>
              <w:ind w:leftChars="0" w:left="0" w:firstLineChars="0" w:firstLine="0"/>
              <w:textDirection w:val="lrTb"/>
              <w:textAlignment w:val="auto"/>
              <w:outlineLvl w:val="9"/>
              <w:rPr>
                <w:rFonts w:ascii="Calibri" w:hAnsi="Calibri"/>
                <w:bCs/>
                <w:color w:val="000000"/>
                <w:position w:val="0"/>
                <w:sz w:val="22"/>
                <w:szCs w:val="28"/>
              </w:rPr>
            </w:pPr>
            <w:r w:rsidRPr="00E562B8">
              <w:rPr>
                <w:rFonts w:ascii="Calibri" w:hAnsi="Calibri"/>
                <w:bCs/>
                <w:color w:val="000000"/>
                <w:position w:val="0"/>
                <w:sz w:val="22"/>
                <w:szCs w:val="28"/>
              </w:rPr>
              <w:t>Programa de Trabalho:</w:t>
            </w:r>
          </w:p>
        </w:tc>
        <w:tc>
          <w:tcPr>
            <w:tcW w:w="1418" w:type="dxa"/>
            <w:shd w:val="clear" w:color="auto" w:fill="auto"/>
            <w:noWrap/>
            <w:vAlign w:val="bottom"/>
            <w:hideMark/>
          </w:tcPr>
          <w:p w14:paraId="596C8B99" w14:textId="77777777" w:rsidR="00E562B8" w:rsidRPr="00E562B8" w:rsidRDefault="00E562B8" w:rsidP="00E562B8">
            <w:pPr>
              <w:suppressAutoHyphens w:val="0"/>
              <w:spacing w:line="240" w:lineRule="auto"/>
              <w:ind w:leftChars="0" w:left="0" w:firstLineChars="0" w:firstLine="0"/>
              <w:textDirection w:val="lrTb"/>
              <w:textAlignment w:val="auto"/>
              <w:outlineLvl w:val="9"/>
              <w:rPr>
                <w:rFonts w:ascii="Calibri" w:hAnsi="Calibri"/>
                <w:bCs/>
                <w:color w:val="000000"/>
                <w:position w:val="0"/>
                <w:sz w:val="22"/>
                <w:szCs w:val="28"/>
              </w:rPr>
            </w:pPr>
            <w:r w:rsidRPr="00E562B8">
              <w:rPr>
                <w:rFonts w:ascii="Calibri" w:hAnsi="Calibri"/>
                <w:bCs/>
                <w:color w:val="000000"/>
                <w:position w:val="0"/>
                <w:sz w:val="22"/>
                <w:szCs w:val="28"/>
              </w:rPr>
              <w:t>0438</w:t>
            </w:r>
          </w:p>
        </w:tc>
        <w:tc>
          <w:tcPr>
            <w:tcW w:w="5811" w:type="dxa"/>
            <w:shd w:val="clear" w:color="auto" w:fill="auto"/>
            <w:vAlign w:val="center"/>
            <w:hideMark/>
          </w:tcPr>
          <w:p w14:paraId="34345303" w14:textId="77777777" w:rsidR="00E562B8" w:rsidRPr="00E562B8" w:rsidRDefault="00E562B8" w:rsidP="00E562B8">
            <w:pPr>
              <w:suppressAutoHyphens w:val="0"/>
              <w:spacing w:line="240" w:lineRule="auto"/>
              <w:ind w:leftChars="0" w:left="0" w:firstLineChars="0" w:firstLine="0"/>
              <w:textDirection w:val="lrTb"/>
              <w:textAlignment w:val="auto"/>
              <w:outlineLvl w:val="9"/>
              <w:rPr>
                <w:rFonts w:ascii="Calibri" w:hAnsi="Calibri"/>
                <w:bCs/>
                <w:color w:val="000000"/>
                <w:position w:val="0"/>
                <w:sz w:val="22"/>
                <w:szCs w:val="18"/>
              </w:rPr>
            </w:pPr>
            <w:r w:rsidRPr="00E562B8">
              <w:rPr>
                <w:rFonts w:ascii="Calibri" w:hAnsi="Calibri"/>
                <w:bCs/>
                <w:color w:val="000000"/>
                <w:position w:val="0"/>
                <w:sz w:val="22"/>
                <w:szCs w:val="18"/>
              </w:rPr>
              <w:t>INFRAESTRUTURA URBANA</w:t>
            </w:r>
          </w:p>
        </w:tc>
      </w:tr>
      <w:tr w:rsidR="00E562B8" w:rsidRPr="00E562B8" w14:paraId="61FC5F58" w14:textId="77777777" w:rsidTr="00E562B8">
        <w:trPr>
          <w:trHeight w:val="375"/>
        </w:trPr>
        <w:tc>
          <w:tcPr>
            <w:tcW w:w="2405" w:type="dxa"/>
            <w:shd w:val="clear" w:color="auto" w:fill="auto"/>
            <w:noWrap/>
            <w:vAlign w:val="bottom"/>
            <w:hideMark/>
          </w:tcPr>
          <w:p w14:paraId="6FA7114D" w14:textId="77777777" w:rsidR="00E562B8" w:rsidRPr="00E562B8" w:rsidRDefault="00E562B8" w:rsidP="00E562B8">
            <w:pPr>
              <w:suppressAutoHyphens w:val="0"/>
              <w:spacing w:line="240" w:lineRule="auto"/>
              <w:ind w:leftChars="0" w:left="0" w:firstLineChars="0" w:firstLine="0"/>
              <w:textDirection w:val="lrTb"/>
              <w:textAlignment w:val="auto"/>
              <w:outlineLvl w:val="9"/>
              <w:rPr>
                <w:rFonts w:ascii="Calibri" w:hAnsi="Calibri"/>
                <w:bCs/>
                <w:color w:val="000000"/>
                <w:position w:val="0"/>
                <w:sz w:val="22"/>
                <w:szCs w:val="28"/>
              </w:rPr>
            </w:pPr>
            <w:r w:rsidRPr="00E562B8">
              <w:rPr>
                <w:rFonts w:ascii="Calibri" w:hAnsi="Calibri"/>
                <w:bCs/>
                <w:color w:val="000000"/>
                <w:position w:val="0"/>
                <w:sz w:val="22"/>
                <w:szCs w:val="28"/>
              </w:rPr>
              <w:t>Elemento da Despesa:</w:t>
            </w:r>
          </w:p>
        </w:tc>
        <w:tc>
          <w:tcPr>
            <w:tcW w:w="1418" w:type="dxa"/>
            <w:shd w:val="clear" w:color="auto" w:fill="auto"/>
            <w:noWrap/>
            <w:vAlign w:val="bottom"/>
            <w:hideMark/>
          </w:tcPr>
          <w:p w14:paraId="774F9DC5" w14:textId="77777777" w:rsidR="00E562B8" w:rsidRPr="00E562B8" w:rsidRDefault="00E562B8" w:rsidP="00E562B8">
            <w:pPr>
              <w:suppressAutoHyphens w:val="0"/>
              <w:spacing w:line="240" w:lineRule="auto"/>
              <w:ind w:leftChars="0" w:left="0" w:firstLineChars="0" w:firstLine="0"/>
              <w:textDirection w:val="lrTb"/>
              <w:textAlignment w:val="auto"/>
              <w:outlineLvl w:val="9"/>
              <w:rPr>
                <w:rFonts w:ascii="Calibri" w:hAnsi="Calibri"/>
                <w:bCs/>
                <w:color w:val="000000"/>
                <w:position w:val="0"/>
                <w:sz w:val="22"/>
                <w:szCs w:val="28"/>
              </w:rPr>
            </w:pPr>
            <w:r w:rsidRPr="00E562B8">
              <w:rPr>
                <w:rFonts w:ascii="Calibri" w:hAnsi="Calibri"/>
                <w:bCs/>
                <w:color w:val="000000"/>
                <w:position w:val="0"/>
                <w:sz w:val="22"/>
                <w:szCs w:val="28"/>
              </w:rPr>
              <w:t>4.4.90.51.00</w:t>
            </w:r>
          </w:p>
        </w:tc>
        <w:tc>
          <w:tcPr>
            <w:tcW w:w="5811" w:type="dxa"/>
            <w:shd w:val="clear" w:color="auto" w:fill="auto"/>
            <w:vAlign w:val="center"/>
            <w:hideMark/>
          </w:tcPr>
          <w:p w14:paraId="446496DC" w14:textId="77777777" w:rsidR="00E562B8" w:rsidRPr="00E562B8" w:rsidRDefault="00E562B8" w:rsidP="00E562B8">
            <w:pPr>
              <w:suppressAutoHyphens w:val="0"/>
              <w:spacing w:line="240" w:lineRule="auto"/>
              <w:ind w:leftChars="0" w:left="0" w:firstLineChars="0" w:firstLine="0"/>
              <w:textDirection w:val="lrTb"/>
              <w:textAlignment w:val="auto"/>
              <w:outlineLvl w:val="9"/>
              <w:rPr>
                <w:rFonts w:ascii="Calibri" w:hAnsi="Calibri"/>
                <w:bCs/>
                <w:color w:val="000000"/>
                <w:position w:val="0"/>
                <w:sz w:val="22"/>
                <w:szCs w:val="18"/>
              </w:rPr>
            </w:pPr>
            <w:r w:rsidRPr="00E562B8">
              <w:rPr>
                <w:rFonts w:ascii="Calibri" w:hAnsi="Calibri"/>
                <w:bCs/>
                <w:color w:val="000000"/>
                <w:position w:val="0"/>
                <w:sz w:val="22"/>
                <w:szCs w:val="18"/>
              </w:rPr>
              <w:t>OBRAS E INSTALAÇÕES</w:t>
            </w:r>
          </w:p>
        </w:tc>
      </w:tr>
      <w:tr w:rsidR="00E562B8" w:rsidRPr="00E562B8" w14:paraId="27F7DEA6" w14:textId="77777777" w:rsidTr="00E562B8">
        <w:trPr>
          <w:trHeight w:val="375"/>
        </w:trPr>
        <w:tc>
          <w:tcPr>
            <w:tcW w:w="2405" w:type="dxa"/>
            <w:shd w:val="clear" w:color="auto" w:fill="auto"/>
            <w:noWrap/>
            <w:vAlign w:val="bottom"/>
            <w:hideMark/>
          </w:tcPr>
          <w:p w14:paraId="29E2A29D" w14:textId="77777777" w:rsidR="00E562B8" w:rsidRPr="00E562B8" w:rsidRDefault="00E562B8" w:rsidP="00E562B8">
            <w:pPr>
              <w:suppressAutoHyphens w:val="0"/>
              <w:spacing w:line="240" w:lineRule="auto"/>
              <w:ind w:leftChars="0" w:left="0" w:firstLineChars="0" w:firstLine="0"/>
              <w:textDirection w:val="lrTb"/>
              <w:textAlignment w:val="auto"/>
              <w:outlineLvl w:val="9"/>
              <w:rPr>
                <w:rFonts w:ascii="Calibri" w:hAnsi="Calibri"/>
                <w:bCs/>
                <w:color w:val="000000"/>
                <w:position w:val="0"/>
                <w:sz w:val="22"/>
                <w:szCs w:val="28"/>
              </w:rPr>
            </w:pPr>
            <w:r w:rsidRPr="00E562B8">
              <w:rPr>
                <w:rFonts w:ascii="Calibri" w:hAnsi="Calibri"/>
                <w:bCs/>
                <w:color w:val="000000"/>
                <w:position w:val="0"/>
                <w:sz w:val="22"/>
                <w:szCs w:val="28"/>
              </w:rPr>
              <w:t>Plano Interno:</w:t>
            </w:r>
          </w:p>
        </w:tc>
        <w:tc>
          <w:tcPr>
            <w:tcW w:w="1418" w:type="dxa"/>
            <w:shd w:val="clear" w:color="auto" w:fill="auto"/>
            <w:noWrap/>
            <w:vAlign w:val="bottom"/>
            <w:hideMark/>
          </w:tcPr>
          <w:p w14:paraId="76852D3C" w14:textId="77777777" w:rsidR="00E562B8" w:rsidRPr="00E562B8" w:rsidRDefault="00E562B8" w:rsidP="00E562B8">
            <w:pPr>
              <w:suppressAutoHyphens w:val="0"/>
              <w:spacing w:line="240" w:lineRule="auto"/>
              <w:ind w:leftChars="0" w:left="0" w:firstLineChars="0" w:firstLine="0"/>
              <w:textDirection w:val="lrTb"/>
              <w:textAlignment w:val="auto"/>
              <w:outlineLvl w:val="9"/>
              <w:rPr>
                <w:rFonts w:ascii="Calibri" w:hAnsi="Calibri"/>
                <w:bCs/>
                <w:color w:val="000000"/>
                <w:position w:val="0"/>
                <w:sz w:val="22"/>
                <w:szCs w:val="28"/>
              </w:rPr>
            </w:pPr>
            <w:r w:rsidRPr="00E562B8">
              <w:rPr>
                <w:rFonts w:ascii="Calibri" w:hAnsi="Calibri"/>
                <w:bCs/>
                <w:color w:val="000000"/>
                <w:position w:val="0"/>
                <w:sz w:val="22"/>
                <w:szCs w:val="28"/>
              </w:rPr>
              <w:t>1023</w:t>
            </w:r>
          </w:p>
        </w:tc>
        <w:tc>
          <w:tcPr>
            <w:tcW w:w="5811" w:type="dxa"/>
            <w:shd w:val="clear" w:color="auto" w:fill="auto"/>
            <w:vAlign w:val="center"/>
            <w:hideMark/>
          </w:tcPr>
          <w:p w14:paraId="6E254C95" w14:textId="77777777" w:rsidR="00E562B8" w:rsidRPr="00E562B8" w:rsidRDefault="00E562B8" w:rsidP="00E562B8">
            <w:pPr>
              <w:suppressAutoHyphens w:val="0"/>
              <w:spacing w:line="240" w:lineRule="auto"/>
              <w:ind w:leftChars="0" w:left="0" w:firstLineChars="0" w:firstLine="0"/>
              <w:textDirection w:val="lrTb"/>
              <w:textAlignment w:val="auto"/>
              <w:outlineLvl w:val="9"/>
              <w:rPr>
                <w:rFonts w:ascii="Calibri" w:hAnsi="Calibri"/>
                <w:bCs/>
                <w:color w:val="000000"/>
                <w:position w:val="0"/>
                <w:sz w:val="22"/>
                <w:szCs w:val="18"/>
              </w:rPr>
            </w:pPr>
            <w:r w:rsidRPr="00E562B8">
              <w:rPr>
                <w:rFonts w:ascii="Calibri" w:hAnsi="Calibri"/>
                <w:bCs/>
                <w:color w:val="000000"/>
                <w:position w:val="0"/>
                <w:sz w:val="22"/>
                <w:szCs w:val="18"/>
              </w:rPr>
              <w:t>OPERAÇÃO DE CRÉDITO - 10.000.000,00 - FINISA</w:t>
            </w:r>
          </w:p>
        </w:tc>
      </w:tr>
    </w:tbl>
    <w:p w14:paraId="06AF4AC4" w14:textId="77777777" w:rsidR="00E562B8" w:rsidRDefault="00E562B8" w:rsidP="00873EAD">
      <w:pPr>
        <w:ind w:left="0" w:hanging="2"/>
        <w:jc w:val="both"/>
        <w:rPr>
          <w:rFonts w:eastAsia="Merriweather"/>
        </w:rPr>
      </w:pPr>
    </w:p>
    <w:p w14:paraId="36211FE7" w14:textId="77777777" w:rsidR="00873EAD" w:rsidRDefault="00873EAD" w:rsidP="00873EAD">
      <w:pPr>
        <w:ind w:left="0" w:hanging="2"/>
        <w:jc w:val="both"/>
        <w:rPr>
          <w:rFonts w:eastAsia="Merriweather"/>
          <w:b/>
        </w:rPr>
      </w:pPr>
    </w:p>
    <w:p w14:paraId="4DE811DB" w14:textId="7CBEFF9C" w:rsidR="0027649F" w:rsidRPr="00B71B1B" w:rsidRDefault="00271F36" w:rsidP="00415CC2">
      <w:pPr>
        <w:ind w:left="0" w:hanging="2"/>
        <w:jc w:val="both"/>
        <w:rPr>
          <w:rFonts w:eastAsia="Merriweather"/>
        </w:rPr>
      </w:pPr>
      <w:r w:rsidRPr="00B71B1B">
        <w:rPr>
          <w:rFonts w:eastAsia="Merriweather"/>
          <w:b/>
        </w:rPr>
        <w:t>5. Indicação do(s) integrante(s) da equipe de planejamento</w:t>
      </w:r>
      <w:r w:rsidRPr="00B71B1B">
        <w:rPr>
          <w:rFonts w:eastAsia="Merriweather"/>
        </w:rPr>
        <w:t>:</w:t>
      </w:r>
    </w:p>
    <w:p w14:paraId="5B01EBA7" w14:textId="77777777" w:rsidR="0027649F" w:rsidRPr="00B71B1B" w:rsidRDefault="0027649F">
      <w:pPr>
        <w:ind w:left="0" w:hanging="2"/>
        <w:jc w:val="both"/>
        <w:rPr>
          <w:rFonts w:eastAsia="Merriweather"/>
        </w:rPr>
      </w:pPr>
    </w:p>
    <w:p w14:paraId="73BA517D" w14:textId="61D08C3C" w:rsidR="0027649F" w:rsidRPr="00B71B1B" w:rsidRDefault="00271F36">
      <w:pPr>
        <w:numPr>
          <w:ilvl w:val="0"/>
          <w:numId w:val="1"/>
        </w:numPr>
        <w:ind w:left="0" w:hanging="2"/>
        <w:jc w:val="both"/>
        <w:rPr>
          <w:rFonts w:eastAsia="Merriweather"/>
        </w:rPr>
      </w:pPr>
      <w:r w:rsidRPr="00B71B1B">
        <w:rPr>
          <w:rFonts w:eastAsia="Merriweather"/>
        </w:rPr>
        <w:t>Fiscal Técnico:</w:t>
      </w:r>
      <w:r w:rsidR="00356BA9">
        <w:rPr>
          <w:rFonts w:eastAsia="Merriweather"/>
        </w:rPr>
        <w:t xml:space="preserve"> </w:t>
      </w:r>
      <w:r w:rsidR="00CC0E71">
        <w:rPr>
          <w:rFonts w:eastAsia="Merriweather"/>
        </w:rPr>
        <w:t>Wagner Toma</w:t>
      </w:r>
    </w:p>
    <w:p w14:paraId="4DD510DC" w14:textId="63375F6E" w:rsidR="0027649F" w:rsidRPr="00DE00A7" w:rsidRDefault="00271F36" w:rsidP="00DE00A7">
      <w:pPr>
        <w:numPr>
          <w:ilvl w:val="0"/>
          <w:numId w:val="1"/>
        </w:numPr>
        <w:ind w:left="0" w:hanging="2"/>
        <w:jc w:val="both"/>
        <w:rPr>
          <w:rFonts w:eastAsia="Merriweather"/>
        </w:rPr>
      </w:pPr>
      <w:r w:rsidRPr="00B71B1B">
        <w:rPr>
          <w:rFonts w:eastAsia="Merriweather"/>
        </w:rPr>
        <w:t>Assessoria de Planejamento:</w:t>
      </w:r>
      <w:r w:rsidR="00356BA9" w:rsidRPr="00356BA9">
        <w:rPr>
          <w:rFonts w:eastAsia="Merriweather"/>
        </w:rPr>
        <w:t xml:space="preserve"> </w:t>
      </w:r>
      <w:r w:rsidR="003254B1">
        <w:rPr>
          <w:rFonts w:eastAsia="Merriweather"/>
        </w:rPr>
        <w:t>Patrícia de Oliveira Pedroso</w:t>
      </w:r>
    </w:p>
    <w:p w14:paraId="5A3FA94F" w14:textId="2FB5A25E" w:rsidR="0027649F" w:rsidRDefault="00271F36" w:rsidP="00DE00A7">
      <w:pPr>
        <w:numPr>
          <w:ilvl w:val="0"/>
          <w:numId w:val="1"/>
        </w:numPr>
        <w:ind w:left="0" w:hanging="2"/>
        <w:jc w:val="both"/>
        <w:rPr>
          <w:rFonts w:eastAsia="Merriweather"/>
        </w:rPr>
      </w:pPr>
      <w:r w:rsidRPr="00B71B1B">
        <w:rPr>
          <w:rFonts w:eastAsia="Merriweather"/>
        </w:rPr>
        <w:t>Gestor do Contrato:</w:t>
      </w:r>
      <w:r w:rsidR="005C30F4" w:rsidRPr="005C30F4">
        <w:rPr>
          <w:rFonts w:eastAsia="Merriweather"/>
        </w:rPr>
        <w:t xml:space="preserve"> </w:t>
      </w:r>
      <w:r w:rsidR="003254B1">
        <w:rPr>
          <w:rFonts w:eastAsia="Merriweather"/>
        </w:rPr>
        <w:t>Maria de Lourdes Almeida Marcone</w:t>
      </w:r>
    </w:p>
    <w:p w14:paraId="3020755D" w14:textId="684344A1" w:rsidR="00DE00A7" w:rsidRDefault="00DE00A7" w:rsidP="00DE00A7">
      <w:pPr>
        <w:ind w:leftChars="0" w:left="0" w:firstLineChars="0" w:firstLine="0"/>
        <w:jc w:val="both"/>
        <w:rPr>
          <w:rFonts w:eastAsia="Merriweather"/>
        </w:rPr>
      </w:pPr>
      <w:bookmarkStart w:id="0" w:name="_GoBack"/>
      <w:bookmarkEnd w:id="0"/>
    </w:p>
    <w:p w14:paraId="574F281F" w14:textId="77777777" w:rsidR="0027649F" w:rsidRPr="00B71B1B" w:rsidRDefault="00271F36">
      <w:pPr>
        <w:spacing w:line="360" w:lineRule="auto"/>
        <w:ind w:left="0" w:hanging="2"/>
        <w:jc w:val="both"/>
        <w:rPr>
          <w:rFonts w:eastAsia="Merriweather"/>
        </w:rPr>
      </w:pPr>
      <w:r w:rsidRPr="00B71B1B">
        <w:rPr>
          <w:rFonts w:eastAsia="Merriweather"/>
        </w:rPr>
        <w:t>Submeto o Documento de Formalização da Demanda para avaliação.</w:t>
      </w:r>
    </w:p>
    <w:p w14:paraId="12C300BC" w14:textId="651FD236" w:rsidR="0027649F" w:rsidRPr="00B71B1B" w:rsidRDefault="00271F36" w:rsidP="003254B1">
      <w:pPr>
        <w:tabs>
          <w:tab w:val="left" w:pos="7125"/>
        </w:tabs>
        <w:spacing w:line="360" w:lineRule="auto"/>
        <w:ind w:left="0" w:hanging="2"/>
        <w:jc w:val="both"/>
        <w:rPr>
          <w:rFonts w:eastAsia="Merriweather"/>
        </w:rPr>
      </w:pPr>
      <w:r w:rsidRPr="00B71B1B">
        <w:rPr>
          <w:rFonts w:eastAsia="Merriweather"/>
        </w:rPr>
        <w:t xml:space="preserve">Bandeirantes, </w:t>
      </w:r>
      <w:r w:rsidR="00E562B8">
        <w:rPr>
          <w:rFonts w:eastAsia="Merriweather"/>
        </w:rPr>
        <w:t>05 de dezembro</w:t>
      </w:r>
      <w:r w:rsidR="003254B1">
        <w:rPr>
          <w:rFonts w:eastAsia="Merriweather"/>
        </w:rPr>
        <w:t xml:space="preserve"> de</w:t>
      </w:r>
      <w:r w:rsidR="00E23C1F">
        <w:rPr>
          <w:rFonts w:eastAsia="Merriweather"/>
        </w:rPr>
        <w:t xml:space="preserve"> 2023</w:t>
      </w:r>
      <w:r w:rsidRPr="00B71B1B">
        <w:rPr>
          <w:rFonts w:eastAsia="Merriweather"/>
        </w:rPr>
        <w:t>.</w:t>
      </w:r>
      <w:r w:rsidR="003254B1">
        <w:rPr>
          <w:rFonts w:eastAsia="Merriweather"/>
        </w:rPr>
        <w:tab/>
      </w:r>
    </w:p>
    <w:p w14:paraId="5DFFED1C" w14:textId="77777777" w:rsidR="0027649F" w:rsidRPr="00B71B1B" w:rsidRDefault="0027649F">
      <w:pPr>
        <w:ind w:left="0" w:hanging="2"/>
        <w:jc w:val="both"/>
        <w:rPr>
          <w:rFonts w:eastAsia="Merriweather"/>
        </w:rPr>
      </w:pPr>
    </w:p>
    <w:p w14:paraId="098F27BD" w14:textId="6C76DB73" w:rsidR="00344AA7" w:rsidRDefault="00344AA7" w:rsidP="00DE00A7">
      <w:pPr>
        <w:ind w:leftChars="0" w:left="0" w:firstLineChars="0" w:firstLine="0"/>
        <w:jc w:val="both"/>
        <w:rPr>
          <w:rFonts w:eastAsia="Merriweather"/>
        </w:rPr>
      </w:pPr>
    </w:p>
    <w:p w14:paraId="56183E83" w14:textId="77777777" w:rsidR="00120D64" w:rsidRDefault="00120D64" w:rsidP="00DE00A7">
      <w:pPr>
        <w:ind w:leftChars="0" w:left="0" w:firstLineChars="0" w:firstLine="0"/>
        <w:jc w:val="both"/>
        <w:rPr>
          <w:rFonts w:eastAsia="Merriweather"/>
        </w:rPr>
      </w:pPr>
    </w:p>
    <w:p w14:paraId="59DFDF74" w14:textId="77777777" w:rsidR="00344AA7" w:rsidRPr="00B71B1B" w:rsidRDefault="00344AA7">
      <w:pPr>
        <w:ind w:left="0" w:hanging="2"/>
        <w:jc w:val="both"/>
        <w:rPr>
          <w:rFonts w:eastAsia="Merriweather"/>
        </w:rPr>
      </w:pPr>
    </w:p>
    <w:p w14:paraId="0BA00DE0" w14:textId="1EDEF8B5" w:rsidR="0027649F" w:rsidRPr="00B71B1B" w:rsidRDefault="00271F36">
      <w:pPr>
        <w:ind w:left="0" w:hanging="2"/>
        <w:jc w:val="center"/>
        <w:rPr>
          <w:rFonts w:eastAsia="Merriweather"/>
        </w:rPr>
      </w:pPr>
      <w:r w:rsidRPr="00B71B1B">
        <w:rPr>
          <w:rFonts w:eastAsia="Merriweather"/>
        </w:rPr>
        <w:t>____________________</w:t>
      </w:r>
      <w:r w:rsidR="00344AA7">
        <w:rPr>
          <w:rFonts w:eastAsia="Merriweather"/>
        </w:rPr>
        <w:t>_________________</w:t>
      </w:r>
    </w:p>
    <w:p w14:paraId="16410E90" w14:textId="5A8E4292" w:rsidR="0027649F" w:rsidRPr="00344AA7" w:rsidRDefault="00344AA7" w:rsidP="00344AA7">
      <w:pPr>
        <w:ind w:left="0" w:hanging="2"/>
        <w:jc w:val="center"/>
        <w:rPr>
          <w:rFonts w:eastAsia="Merriweather"/>
          <w:b/>
        </w:rPr>
      </w:pPr>
      <w:r w:rsidRPr="00344AA7">
        <w:rPr>
          <w:rFonts w:eastAsia="Merriweather"/>
          <w:b/>
        </w:rPr>
        <w:t>MARIA DE LOURDES ALMEIDA MARCONE</w:t>
      </w:r>
    </w:p>
    <w:p w14:paraId="1E9CC391" w14:textId="77777777" w:rsidR="00344AA7" w:rsidRPr="00B71B1B" w:rsidRDefault="00344AA7" w:rsidP="00344AA7">
      <w:pPr>
        <w:ind w:left="0" w:hanging="2"/>
        <w:jc w:val="center"/>
        <w:rPr>
          <w:rFonts w:eastAsia="Merriweather"/>
          <w:color w:val="FF0000"/>
        </w:rPr>
      </w:pPr>
      <w:r>
        <w:rPr>
          <w:rFonts w:eastAsia="Merriweather"/>
        </w:rPr>
        <w:t>SECRETÁRIA DE OBRAS E DESENVOLVIMENTO URBANO</w:t>
      </w:r>
    </w:p>
    <w:sectPr w:rsidR="00344AA7" w:rsidRPr="00B71B1B" w:rsidSect="00B71B1B">
      <w:headerReference w:type="even" r:id="rId9"/>
      <w:headerReference w:type="default" r:id="rId10"/>
      <w:footerReference w:type="even" r:id="rId11"/>
      <w:footerReference w:type="default" r:id="rId12"/>
      <w:headerReference w:type="first" r:id="rId13"/>
      <w:footerReference w:type="first" r:id="rId14"/>
      <w:pgSz w:w="11907" w:h="16839"/>
      <w:pgMar w:top="2410" w:right="1701" w:bottom="992" w:left="1134"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EA8014" w14:textId="77777777" w:rsidR="00FB3423" w:rsidRDefault="00FB3423">
      <w:pPr>
        <w:spacing w:line="240" w:lineRule="auto"/>
        <w:ind w:left="0" w:hanging="2"/>
      </w:pPr>
      <w:r>
        <w:separator/>
      </w:r>
    </w:p>
  </w:endnote>
  <w:endnote w:type="continuationSeparator" w:id="0">
    <w:p w14:paraId="2DFE73A9" w14:textId="77777777" w:rsidR="00FB3423" w:rsidRDefault="00FB342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Nyala">
    <w:panose1 w:val="02000504070300020003"/>
    <w:charset w:val="00"/>
    <w:family w:val="auto"/>
    <w:pitch w:val="variable"/>
    <w:sig w:usb0="A000006F" w:usb1="00000000" w:usb2="00000800" w:usb3="00000000" w:csb0="00000093"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Merriweather">
    <w:altName w:val="Times New Roman"/>
    <w:charset w:val="00"/>
    <w:family w:val="auto"/>
    <w:pitch w:val="variable"/>
    <w:sig w:usb0="20000207" w:usb1="00000002" w:usb2="00000000" w:usb3="00000000" w:csb0="00000197"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83A68D" w14:textId="77777777" w:rsidR="003B4606" w:rsidRDefault="003B4606">
    <w:pPr>
      <w:pStyle w:val="Rodap"/>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889BFA" w14:textId="6BF82319" w:rsidR="0027649F" w:rsidRDefault="00271F36" w:rsidP="003B4606">
    <w:pPr>
      <w:jc w:val="center"/>
      <w:rPr>
        <w:sz w:val="14"/>
        <w:szCs w:val="14"/>
      </w:rPr>
    </w:pPr>
    <w:r>
      <w:rPr>
        <w:sz w:val="14"/>
        <w:szCs w:val="14"/>
      </w:rPr>
      <w:t xml:space="preserve">Rua Frei Rafael </w:t>
    </w:r>
    <w:proofErr w:type="spellStart"/>
    <w:proofErr w:type="gramStart"/>
    <w:r>
      <w:rPr>
        <w:sz w:val="14"/>
        <w:szCs w:val="14"/>
      </w:rPr>
      <w:t>Proner</w:t>
    </w:r>
    <w:proofErr w:type="spellEnd"/>
    <w:r>
      <w:rPr>
        <w:sz w:val="14"/>
        <w:szCs w:val="14"/>
      </w:rPr>
      <w:t xml:space="preserve">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DCFB90" w14:textId="77777777" w:rsidR="003B4606" w:rsidRDefault="003B4606">
    <w:pPr>
      <w:pStyle w:val="Rodap"/>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FD0604" w14:textId="77777777" w:rsidR="00FB3423" w:rsidRDefault="00FB3423">
      <w:pPr>
        <w:spacing w:line="240" w:lineRule="auto"/>
        <w:ind w:left="0" w:hanging="2"/>
      </w:pPr>
      <w:r>
        <w:separator/>
      </w:r>
    </w:p>
  </w:footnote>
  <w:footnote w:type="continuationSeparator" w:id="0">
    <w:p w14:paraId="3A240963" w14:textId="77777777" w:rsidR="00FB3423" w:rsidRDefault="00FB3423">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AA8E63" w14:textId="77777777" w:rsidR="003B4606" w:rsidRDefault="003B4606">
    <w:pPr>
      <w:pStyle w:val="Cabealh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89DC4F" w14:textId="77777777" w:rsidR="0027649F" w:rsidRDefault="00271F36">
    <w:pPr>
      <w:pBdr>
        <w:top w:val="nil"/>
        <w:left w:val="nil"/>
        <w:bottom w:val="nil"/>
        <w:right w:val="nil"/>
        <w:between w:val="nil"/>
      </w:pBdr>
      <w:tabs>
        <w:tab w:val="center" w:pos="4252"/>
        <w:tab w:val="right" w:pos="8504"/>
      </w:tabs>
      <w:spacing w:line="240" w:lineRule="auto"/>
      <w:ind w:left="0" w:hanging="2"/>
      <w:rPr>
        <w:color w:val="000000"/>
      </w:rPr>
    </w:pPr>
    <w:r>
      <w:rPr>
        <w:noProof/>
      </w:rPr>
      <w:drawing>
        <wp:anchor distT="0" distB="0" distL="0" distR="0" simplePos="0" relativeHeight="251658240" behindDoc="1" locked="0" layoutInCell="1" hidden="0" allowOverlap="1" wp14:anchorId="4CAF0858" wp14:editId="71DFF554">
          <wp:simplePos x="0" y="0"/>
          <wp:positionH relativeFrom="column">
            <wp:posOffset>-269239</wp:posOffset>
          </wp:positionH>
          <wp:positionV relativeFrom="paragraph">
            <wp:posOffset>-152399</wp:posOffset>
          </wp:positionV>
          <wp:extent cx="1003300" cy="119380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03300" cy="1193800"/>
                  </a:xfrm>
                  <a:prstGeom prst="rect">
                    <a:avLst/>
                  </a:prstGeom>
                  <a:ln/>
                </pic:spPr>
              </pic:pic>
            </a:graphicData>
          </a:graphic>
        </wp:anchor>
      </w:drawing>
    </w:r>
    <w:r>
      <w:rPr>
        <w:noProof/>
      </w:rPr>
      <mc:AlternateContent>
        <mc:Choice Requires="wps">
          <w:drawing>
            <wp:anchor distT="0" distB="0" distL="114300" distR="114300" simplePos="0" relativeHeight="251659264" behindDoc="0" locked="0" layoutInCell="1" hidden="0" allowOverlap="1" wp14:anchorId="37D37DCB" wp14:editId="478DAC56">
              <wp:simplePos x="0" y="0"/>
              <wp:positionH relativeFrom="column">
                <wp:posOffset>787400</wp:posOffset>
              </wp:positionH>
              <wp:positionV relativeFrom="paragraph">
                <wp:posOffset>-152399</wp:posOffset>
              </wp:positionV>
              <wp:extent cx="6130290" cy="990600"/>
              <wp:effectExtent l="0" t="0" r="0" b="0"/>
              <wp:wrapNone/>
              <wp:docPr id="1" name="Retângulo 1"/>
              <wp:cNvGraphicFramePr/>
              <a:graphic xmlns:a="http://schemas.openxmlformats.org/drawingml/2006/main">
                <a:graphicData uri="http://schemas.microsoft.com/office/word/2010/wordprocessingShape">
                  <wps:wsp>
                    <wps:cNvSpPr/>
                    <wps:spPr>
                      <a:xfrm>
                        <a:off x="2285618" y="3289463"/>
                        <a:ext cx="6120765" cy="981075"/>
                      </a:xfrm>
                      <a:prstGeom prst="rect">
                        <a:avLst/>
                      </a:prstGeom>
                      <a:noFill/>
                      <a:ln>
                        <a:noFill/>
                      </a:ln>
                    </wps:spPr>
                    <wps:txbx>
                      <w:txbxContent>
                        <w:p w14:paraId="2119460C" w14:textId="77777777" w:rsidR="0027649F" w:rsidRDefault="00271F36">
                          <w:pPr>
                            <w:spacing w:before="360" w:line="240" w:lineRule="auto"/>
                            <w:ind w:left="2" w:hanging="4"/>
                            <w:jc w:val="both"/>
                          </w:pPr>
                          <w:r>
                            <w:rPr>
                              <w:rFonts w:ascii="Algerian" w:eastAsia="Algerian" w:hAnsi="Algerian" w:cs="Algerian"/>
                              <w:i/>
                              <w:color w:val="000000"/>
                              <w:sz w:val="44"/>
                            </w:rPr>
                            <w:t>PREFEITURA MUNICIPAL DE BANDEIRANTES</w:t>
                          </w:r>
                        </w:p>
                        <w:p w14:paraId="61A0F5ED" w14:textId="77777777" w:rsidR="0027649F" w:rsidRDefault="00271F36">
                          <w:pPr>
                            <w:spacing w:before="120" w:line="240" w:lineRule="auto"/>
                            <w:ind w:left="1" w:hanging="3"/>
                            <w:jc w:val="center"/>
                          </w:pPr>
                          <w:r>
                            <w:rPr>
                              <w:rFonts w:ascii="Algerian" w:eastAsia="Algerian" w:hAnsi="Algerian" w:cs="Algerian"/>
                              <w:i/>
                              <w:color w:val="000000"/>
                              <w:sz w:val="32"/>
                            </w:rPr>
                            <w:t>ESTADO DO PARANÁ</w:t>
                          </w:r>
                        </w:p>
                        <w:p w14:paraId="77076E72" w14:textId="77777777" w:rsidR="0027649F" w:rsidRDefault="0027649F">
                          <w:pPr>
                            <w:spacing w:line="240" w:lineRule="auto"/>
                            <w:ind w:left="0" w:hanging="2"/>
                          </w:pPr>
                        </w:p>
                      </w:txbxContent>
                    </wps:txbx>
                    <wps:bodyPr spcFirstLastPara="1" wrap="square" lIns="91425" tIns="45700" rIns="91425" bIns="45700" anchor="t" anchorCtr="0">
                      <a:noAutofit/>
                    </wps:bodyPr>
                  </wps:wsp>
                </a:graphicData>
              </a:graphic>
            </wp:anchor>
          </w:drawing>
        </mc:Choice>
        <mc:Fallback>
          <w:pict>
            <v:rect w14:anchorId="37D37DCB" id="Retângulo 1" o:spid="_x0000_s1026" style="position:absolute;margin-left:62pt;margin-top:-12pt;width:482.7pt;height:78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" filled="f" stroked="f">
              <v:textbox inset="2.53958mm,1.2694mm,2.53958mm,1.2694mm">
                <w:txbxContent>
                  <w:p w14:paraId="2119460C" w14:textId="77777777" w:rsidR="0027649F" w:rsidRDefault="00271F36">
                    <w:pPr>
                      <w:spacing w:before="360" w:line="240" w:lineRule="auto"/>
                      <w:ind w:left="2" w:hanging="4"/>
                      <w:jc w:val="both"/>
                    </w:pPr>
                    <w:r>
                      <w:rPr>
                        <w:rFonts w:ascii="Algerian" w:eastAsia="Algerian" w:hAnsi="Algerian" w:cs="Algerian"/>
                        <w:i/>
                        <w:color w:val="000000"/>
                        <w:sz w:val="44"/>
                      </w:rPr>
                      <w:t>PREFEITURA MUNICIPAL DE BANDEIRANTES</w:t>
                    </w:r>
                  </w:p>
                  <w:p w14:paraId="61A0F5ED" w14:textId="77777777" w:rsidR="0027649F" w:rsidRDefault="00271F36">
                    <w:pPr>
                      <w:spacing w:before="120" w:line="240" w:lineRule="auto"/>
                      <w:ind w:left="1" w:hanging="3"/>
                      <w:jc w:val="center"/>
                    </w:pPr>
                    <w:r>
                      <w:rPr>
                        <w:rFonts w:ascii="Algerian" w:eastAsia="Algerian" w:hAnsi="Algerian" w:cs="Algerian"/>
                        <w:i/>
                        <w:color w:val="000000"/>
                        <w:sz w:val="32"/>
                      </w:rPr>
                      <w:t>ESTADO DO PARANÁ</w:t>
                    </w:r>
                  </w:p>
                  <w:p w14:paraId="77076E72" w14:textId="77777777" w:rsidR="0027649F" w:rsidRDefault="0027649F">
                    <w:pPr>
                      <w:spacing w:line="240" w:lineRule="auto"/>
                      <w:ind w:left="0" w:hanging="2"/>
                    </w:pPr>
                  </w:p>
                </w:txbxContent>
              </v:textbox>
            </v:rect>
          </w:pict>
        </mc:Fallback>
      </mc:AlternateContent>
    </w:r>
  </w:p>
  <w:p w14:paraId="4BD57F3E" w14:textId="77777777" w:rsidR="0027649F" w:rsidRDefault="0027649F">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9D3096" w14:textId="77777777" w:rsidR="003B4606" w:rsidRDefault="003B4606">
    <w:pPr>
      <w:pStyle w:val="Cabealho"/>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D52562"/>
    <w:multiLevelType w:val="multilevel"/>
    <w:tmpl w:val="9520923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649F"/>
    <w:rsid w:val="00120D64"/>
    <w:rsid w:val="00271F36"/>
    <w:rsid w:val="0027649F"/>
    <w:rsid w:val="002C3D16"/>
    <w:rsid w:val="00323C8A"/>
    <w:rsid w:val="003254B1"/>
    <w:rsid w:val="00344AA7"/>
    <w:rsid w:val="00356BA9"/>
    <w:rsid w:val="003B4606"/>
    <w:rsid w:val="00415CC2"/>
    <w:rsid w:val="005048C7"/>
    <w:rsid w:val="005C30F4"/>
    <w:rsid w:val="00701FFD"/>
    <w:rsid w:val="007C6215"/>
    <w:rsid w:val="00873EAD"/>
    <w:rsid w:val="00964A9D"/>
    <w:rsid w:val="009963AB"/>
    <w:rsid w:val="00A321B0"/>
    <w:rsid w:val="00A8696F"/>
    <w:rsid w:val="00A9784E"/>
    <w:rsid w:val="00B50099"/>
    <w:rsid w:val="00B71B1B"/>
    <w:rsid w:val="00C43571"/>
    <w:rsid w:val="00C60EEE"/>
    <w:rsid w:val="00CC0E71"/>
    <w:rsid w:val="00CC2FE8"/>
    <w:rsid w:val="00D735EB"/>
    <w:rsid w:val="00DE00A7"/>
    <w:rsid w:val="00DE69A5"/>
    <w:rsid w:val="00E23C1F"/>
    <w:rsid w:val="00E32B37"/>
    <w:rsid w:val="00E562B8"/>
    <w:rsid w:val="00F37563"/>
    <w:rsid w:val="00FB342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4E2CFDA"/>
  <w15:docId w15:val="{834BD443-1C54-44E9-A6FB-F86799F94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PT"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line="1" w:lineRule="atLeast"/>
      <w:ind w:leftChars="-1" w:left="-1" w:hangingChars="1" w:hanging="1"/>
      <w:textDirection w:val="btLr"/>
      <w:textAlignment w:val="top"/>
      <w:outlineLvl w:val="0"/>
    </w:pPr>
    <w:rPr>
      <w:position w:val="-1"/>
      <w:lang w:val="pt-BR"/>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val="pt-BR"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PargrafodaLista">
    <w:name w:val="List Paragraph"/>
    <w:basedOn w:val="Normal"/>
    <w:uiPriority w:val="34"/>
    <w:qFormat/>
    <w:rsid w:val="00323C8A"/>
    <w:pPr>
      <w:widowControl w:val="0"/>
      <w:suppressAutoHyphens w:val="0"/>
      <w:autoSpaceDE w:val="0"/>
      <w:autoSpaceDN w:val="0"/>
      <w:spacing w:line="240" w:lineRule="auto"/>
      <w:ind w:leftChars="0" w:left="687" w:firstLineChars="0" w:firstLine="0"/>
      <w:textDirection w:val="lrTb"/>
      <w:textAlignment w:val="auto"/>
      <w:outlineLvl w:val="9"/>
    </w:pPr>
    <w:rPr>
      <w:position w:val="0"/>
      <w:sz w:val="22"/>
      <w:szCs w:val="22"/>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25787">
      <w:bodyDiv w:val="1"/>
      <w:marLeft w:val="0"/>
      <w:marRight w:val="0"/>
      <w:marTop w:val="0"/>
      <w:marBottom w:val="0"/>
      <w:divBdr>
        <w:top w:val="none" w:sz="0" w:space="0" w:color="auto"/>
        <w:left w:val="none" w:sz="0" w:space="0" w:color="auto"/>
        <w:bottom w:val="none" w:sz="0" w:space="0" w:color="auto"/>
        <w:right w:val="none" w:sz="0" w:space="0" w:color="auto"/>
      </w:divBdr>
    </w:div>
    <w:div w:id="428047192">
      <w:bodyDiv w:val="1"/>
      <w:marLeft w:val="0"/>
      <w:marRight w:val="0"/>
      <w:marTop w:val="0"/>
      <w:marBottom w:val="0"/>
      <w:divBdr>
        <w:top w:val="none" w:sz="0" w:space="0" w:color="auto"/>
        <w:left w:val="none" w:sz="0" w:space="0" w:color="auto"/>
        <w:bottom w:val="none" w:sz="0" w:space="0" w:color="auto"/>
        <w:right w:val="none" w:sz="0" w:space="0" w:color="auto"/>
      </w:divBdr>
    </w:div>
    <w:div w:id="844982090">
      <w:bodyDiv w:val="1"/>
      <w:marLeft w:val="0"/>
      <w:marRight w:val="0"/>
      <w:marTop w:val="0"/>
      <w:marBottom w:val="0"/>
      <w:divBdr>
        <w:top w:val="none" w:sz="0" w:space="0" w:color="auto"/>
        <w:left w:val="none" w:sz="0" w:space="0" w:color="auto"/>
        <w:bottom w:val="none" w:sz="0" w:space="0" w:color="auto"/>
        <w:right w:val="none" w:sz="0" w:space="0" w:color="auto"/>
      </w:divBdr>
    </w:div>
    <w:div w:id="1398360665">
      <w:bodyDiv w:val="1"/>
      <w:marLeft w:val="0"/>
      <w:marRight w:val="0"/>
      <w:marTop w:val="0"/>
      <w:marBottom w:val="0"/>
      <w:divBdr>
        <w:top w:val="none" w:sz="0" w:space="0" w:color="auto"/>
        <w:left w:val="none" w:sz="0" w:space="0" w:color="auto"/>
        <w:bottom w:val="none" w:sz="0" w:space="0" w:color="auto"/>
        <w:right w:val="none" w:sz="0" w:space="0" w:color="auto"/>
      </w:divBdr>
    </w:div>
    <w:div w:id="14604162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BMT/kvXGdXs60IolAfDmHywqW3g==">AMUW2mUwpwYEbHbyiDmT8gMg8spRFuCzzpyc0ou0lKnp2CbG/wBz9BuHhcSzpsHi3rvK2oJnEISuSSML/UZB0bWi9MjEgdm2MQ/22OoBqSt45JHkfSuewLY=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D8613D6-5327-4B31-8CE9-8048C3A22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843</Words>
  <Characters>4558</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User</cp:lastModifiedBy>
  <cp:revision>4</cp:revision>
  <cp:lastPrinted>2023-12-19T19:10:00Z</cp:lastPrinted>
  <dcterms:created xsi:type="dcterms:W3CDTF">2023-12-11T20:37:00Z</dcterms:created>
  <dcterms:modified xsi:type="dcterms:W3CDTF">2023-12-19T19:10:00Z</dcterms:modified>
</cp:coreProperties>
</file>